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47" w:rsidRDefault="00684349">
      <w:r>
        <w:rPr>
          <w:noProof/>
        </w:rPr>
        <w:drawing>
          <wp:inline distT="0" distB="0" distL="0" distR="0">
            <wp:extent cx="6480810" cy="92199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41" w:rsidRDefault="009B5441"/>
    <w:p w:rsidR="009B5441" w:rsidRPr="00317203" w:rsidRDefault="009B5441">
      <w:pPr>
        <w:rPr>
          <w:lang w:val="en-US"/>
        </w:rPr>
      </w:pPr>
    </w:p>
    <w:p w:rsidR="009B5441" w:rsidRDefault="009B5441"/>
    <w:tbl>
      <w:tblPr>
        <w:tblW w:w="5244" w:type="dxa"/>
        <w:tblInd w:w="5070" w:type="dxa"/>
        <w:tblLook w:val="0000"/>
      </w:tblPr>
      <w:tblGrid>
        <w:gridCol w:w="5244"/>
      </w:tblGrid>
      <w:tr w:rsidR="000172C1" w:rsidTr="00AF5408">
        <w:tc>
          <w:tcPr>
            <w:tcW w:w="5244" w:type="dxa"/>
          </w:tcPr>
          <w:p w:rsidR="001B20AE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BE7EAA">
              <w:rPr>
                <w:sz w:val="28"/>
                <w:szCs w:val="28"/>
              </w:rPr>
              <w:t>УТВЕРЖДЕНА</w:t>
            </w:r>
          </w:p>
          <w:p w:rsidR="001B20AE" w:rsidRDefault="0026429B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</w:t>
            </w:r>
            <w:r w:rsidR="001B20AE">
              <w:rPr>
                <w:sz w:val="28"/>
                <w:szCs w:val="28"/>
              </w:rPr>
              <w:t>ем</w:t>
            </w:r>
            <w:r w:rsidR="000172C1">
              <w:rPr>
                <w:sz w:val="28"/>
                <w:szCs w:val="28"/>
              </w:rPr>
              <w:t xml:space="preserve"> </w:t>
            </w:r>
            <w:r w:rsidR="001B20AE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муниципального о</w:t>
            </w:r>
            <w:r w:rsidR="001B20AE">
              <w:rPr>
                <w:sz w:val="28"/>
                <w:szCs w:val="28"/>
              </w:rPr>
              <w:t>бразования</w:t>
            </w:r>
          </w:p>
          <w:p w:rsidR="000172C1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«Кардымовский район» С</w:t>
            </w:r>
            <w:r w:rsidR="0026429B">
              <w:rPr>
                <w:sz w:val="28"/>
                <w:szCs w:val="28"/>
              </w:rPr>
              <w:t>моленской области</w:t>
            </w:r>
          </w:p>
          <w:p w:rsidR="005D439F" w:rsidRPr="00564932" w:rsidRDefault="008261EE" w:rsidP="00B94074">
            <w:pPr>
              <w:jc w:val="center"/>
              <w:rPr>
                <w:sz w:val="28"/>
                <w:szCs w:val="28"/>
              </w:rPr>
            </w:pPr>
            <w:r w:rsidRPr="00564932">
              <w:rPr>
                <w:sz w:val="28"/>
                <w:szCs w:val="28"/>
              </w:rPr>
              <w:t>от      ___.___.2017      № _____</w:t>
            </w:r>
          </w:p>
          <w:p w:rsidR="000172C1" w:rsidRPr="00E638D1" w:rsidRDefault="000172C1" w:rsidP="001B20AE">
            <w:pPr>
              <w:jc w:val="right"/>
              <w:rPr>
                <w:sz w:val="28"/>
                <w:szCs w:val="28"/>
              </w:rPr>
            </w:pPr>
          </w:p>
        </w:tc>
      </w:tr>
    </w:tbl>
    <w:p w:rsidR="00317203" w:rsidRPr="00317203" w:rsidRDefault="00317203">
      <w:pPr>
        <w:rPr>
          <w:sz w:val="28"/>
          <w:szCs w:val="28"/>
          <w:lang w:val="en-US"/>
        </w:rPr>
      </w:pPr>
    </w:p>
    <w:p w:rsidR="000172C1" w:rsidRDefault="000172C1">
      <w:pPr>
        <w:rPr>
          <w:sz w:val="28"/>
          <w:szCs w:val="28"/>
        </w:rPr>
      </w:pPr>
    </w:p>
    <w:p w:rsidR="00CC7589" w:rsidRDefault="002C442C" w:rsidP="002C442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МУНИЦИПАЛЬНАЯ программа</w:t>
      </w:r>
    </w:p>
    <w:p w:rsidR="000172C1" w:rsidRDefault="002C442C" w:rsidP="002C442C">
      <w:pPr>
        <w:pStyle w:val="ConsPlusNonformat"/>
        <w:widowControl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AC4487" w:rsidRPr="00CC7589" w:rsidRDefault="00CC7589">
      <w:pPr>
        <w:jc w:val="center"/>
        <w:rPr>
          <w:b/>
          <w:sz w:val="28"/>
          <w:szCs w:val="28"/>
        </w:rPr>
      </w:pPr>
      <w:r w:rsidRPr="00CC7589">
        <w:rPr>
          <w:sz w:val="28"/>
          <w:szCs w:val="28"/>
        </w:rPr>
        <w:t>«</w:t>
      </w:r>
      <w:r w:rsidR="009B5441">
        <w:rPr>
          <w:color w:val="000000"/>
          <w:sz w:val="28"/>
          <w:szCs w:val="28"/>
        </w:rPr>
        <w:t>Комплексное развитие социальной инфраструктуры</w:t>
      </w:r>
      <w:r>
        <w:rPr>
          <w:sz w:val="28"/>
          <w:szCs w:val="28"/>
        </w:rPr>
        <w:t xml:space="preserve"> </w:t>
      </w:r>
      <w:r w:rsidR="00CF75EA">
        <w:rPr>
          <w:sz w:val="28"/>
          <w:szCs w:val="28"/>
        </w:rPr>
        <w:t>Тюшинского</w:t>
      </w:r>
      <w:r w:rsidR="00403C2F">
        <w:rPr>
          <w:sz w:val="28"/>
          <w:szCs w:val="28"/>
        </w:rPr>
        <w:t xml:space="preserve"> сельского</w:t>
      </w:r>
      <w:r w:rsidR="00403C2F" w:rsidRPr="00B216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CC7589">
        <w:rPr>
          <w:sz w:val="28"/>
          <w:szCs w:val="28"/>
        </w:rPr>
        <w:t>Кардымовского</w:t>
      </w:r>
      <w:r>
        <w:rPr>
          <w:sz w:val="28"/>
          <w:szCs w:val="28"/>
        </w:rPr>
        <w:t xml:space="preserve"> </w:t>
      </w:r>
      <w:r w:rsidRPr="00CC7589">
        <w:rPr>
          <w:sz w:val="28"/>
          <w:szCs w:val="28"/>
        </w:rPr>
        <w:t>района Смоленской области</w:t>
      </w:r>
      <w:r w:rsidR="00564932">
        <w:rPr>
          <w:sz w:val="28"/>
          <w:szCs w:val="28"/>
        </w:rPr>
        <w:t>»</w:t>
      </w:r>
      <w:r w:rsidRPr="00CC7589">
        <w:rPr>
          <w:sz w:val="28"/>
          <w:szCs w:val="28"/>
        </w:rPr>
        <w:t xml:space="preserve"> на период 201</w:t>
      </w:r>
      <w:r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– 202</w:t>
      </w:r>
      <w:r w:rsidR="00564932"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г.г.</w:t>
      </w: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AF5408" w:rsidRDefault="00AF5408">
      <w:pPr>
        <w:jc w:val="center"/>
        <w:rPr>
          <w:b/>
          <w:sz w:val="28"/>
          <w:szCs w:val="28"/>
        </w:rPr>
      </w:pPr>
    </w:p>
    <w:p w:rsidR="00CC7589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D6C7F" w:rsidRPr="00BE7EAA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Кардымово</w:t>
      </w:r>
    </w:p>
    <w:p w:rsidR="002D6C7F" w:rsidRPr="00CC7589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C7589">
        <w:rPr>
          <w:rFonts w:ascii="Times New Roman" w:hAnsi="Times New Roman" w:cs="Times New Roman"/>
          <w:sz w:val="28"/>
          <w:szCs w:val="28"/>
        </w:rPr>
        <w:t>7</w:t>
      </w:r>
    </w:p>
    <w:p w:rsidR="00B94074" w:rsidRPr="00AC4487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ПАСПОРТ </w:t>
      </w: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AF5408" w:rsidRDefault="00AF5408" w:rsidP="00AF540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560"/>
      </w:tblGrid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560" w:type="dxa"/>
          </w:tcPr>
          <w:p w:rsidR="00AF5408" w:rsidRPr="00B2164A" w:rsidRDefault="00AF5408" w:rsidP="00BF369A">
            <w:pPr>
              <w:pStyle w:val="ConsPlusNonformat"/>
              <w:widowControl/>
              <w:ind w:firstLine="27"/>
              <w:jc w:val="both"/>
              <w:rPr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Муниципальная программа 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 w:rsidRPr="00B216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7CEF">
              <w:rPr>
                <w:rFonts w:ascii="Times New Roman" w:hAnsi="Times New Roman" w:cs="Times New Roman"/>
                <w:sz w:val="28"/>
                <w:szCs w:val="28"/>
              </w:rPr>
              <w:t>Тюшинского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 на период 2017 – 202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г.г.»</w:t>
            </w:r>
            <w:r w:rsidR="00857ABD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>(далее – Программа)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Основание для разработки  Программы</w:t>
            </w:r>
          </w:p>
        </w:tc>
        <w:tc>
          <w:tcPr>
            <w:tcW w:w="7560" w:type="dxa"/>
          </w:tcPr>
          <w:p w:rsidR="00CC7589" w:rsidRPr="00B2164A" w:rsidRDefault="00CC7589" w:rsidP="00CC7589">
            <w:pPr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B2164A">
              <w:rPr>
                <w:color w:val="000000"/>
                <w:sz w:val="28"/>
                <w:szCs w:val="28"/>
              </w:rPr>
              <w:t>Градостроительный кодекс Российской Федерации;</w:t>
            </w:r>
          </w:p>
          <w:p w:rsidR="00CC7589" w:rsidRPr="00B2164A" w:rsidRDefault="009B5441" w:rsidP="00CC7589">
            <w:pPr>
              <w:jc w:val="both"/>
              <w:rPr>
                <w:sz w:val="32"/>
                <w:szCs w:val="28"/>
              </w:rPr>
            </w:pPr>
            <w:r w:rsidRPr="00B2164A">
              <w:rPr>
                <w:sz w:val="28"/>
              </w:rPr>
              <w:t>Правительства Российской Федерации от 01.10.2015 N 1050 «Об утверждении требований к программам комплексного развития социальной инфраструктуры поселений, городских округов»</w:t>
            </w:r>
            <w:r w:rsidR="00CC7589" w:rsidRPr="00B2164A">
              <w:rPr>
                <w:color w:val="000000"/>
                <w:sz w:val="28"/>
              </w:rPr>
              <w:t>;</w:t>
            </w:r>
          </w:p>
          <w:p w:rsidR="00AF5408" w:rsidRPr="00B2164A" w:rsidRDefault="007A5F2F" w:rsidP="00857ABD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П</w:t>
            </w:r>
            <w:r w:rsidR="00AF5408" w:rsidRPr="00B2164A">
              <w:rPr>
                <w:sz w:val="28"/>
                <w:szCs w:val="28"/>
              </w:rPr>
              <w:t>остановление Администрации муниципального образования «Кардымовский район» Смоленской области от 02.08.2013 г № 0502 «Об утверждении порядка принятия решений о разработке муниципальных программ, их формирования и реализации в муниципальном образовании «Кардымовский район» Смоленской области»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Заказчик Программы    </w:t>
            </w:r>
          </w:p>
        </w:tc>
        <w:tc>
          <w:tcPr>
            <w:tcW w:w="7560" w:type="dxa"/>
          </w:tcPr>
          <w:p w:rsidR="00AF5408" w:rsidRPr="00B2164A" w:rsidRDefault="000160BB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Администраци</w:t>
            </w:r>
            <w:r w:rsidR="00695963" w:rsidRPr="00B2164A">
              <w:rPr>
                <w:sz w:val="28"/>
                <w:szCs w:val="28"/>
              </w:rPr>
              <w:t>я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Ленина, д. 14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7560" w:type="dxa"/>
          </w:tcPr>
          <w:p w:rsidR="00AF5408" w:rsidRPr="00B2164A" w:rsidRDefault="00857ABD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Отдел </w:t>
            </w:r>
            <w:r w:rsidR="00695963" w:rsidRPr="00B2164A">
              <w:rPr>
                <w:sz w:val="28"/>
                <w:szCs w:val="28"/>
              </w:rPr>
              <w:t>строительства, ЖКХ, транспорта и связи</w:t>
            </w:r>
            <w:r w:rsidRPr="00B2164A">
              <w:rPr>
                <w:sz w:val="28"/>
                <w:szCs w:val="28"/>
              </w:rPr>
              <w:t xml:space="preserve"> А</w:t>
            </w:r>
            <w:r w:rsidR="00AF5408" w:rsidRPr="00B2164A">
              <w:rPr>
                <w:sz w:val="28"/>
                <w:szCs w:val="28"/>
              </w:rPr>
              <w:t>дминистраци</w:t>
            </w:r>
            <w:r w:rsidRPr="00B2164A">
              <w:rPr>
                <w:sz w:val="28"/>
                <w:szCs w:val="28"/>
              </w:rPr>
              <w:t>и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9C3B82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Парковая, д. 1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Цели и задачи Программы                   </w:t>
            </w:r>
          </w:p>
        </w:tc>
        <w:tc>
          <w:tcPr>
            <w:tcW w:w="7560" w:type="dxa"/>
          </w:tcPr>
          <w:p w:rsidR="007134C4" w:rsidRPr="00B2164A" w:rsidRDefault="007134C4" w:rsidP="007134C4">
            <w:pPr>
              <w:ind w:firstLine="709"/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Цель программы:  обеспечение эффективного функционирования и развития социальной инфраструктуры поселения в соответствии с установленными потребностями в объектах социальной инфраструктуры.</w:t>
            </w:r>
          </w:p>
          <w:p w:rsidR="007134C4" w:rsidRPr="00B2164A" w:rsidRDefault="007134C4" w:rsidP="007134C4">
            <w:pPr>
              <w:pStyle w:val="ConsPlusNormal"/>
              <w:widowControl/>
              <w:ind w:left="2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программы: </w:t>
            </w:r>
          </w:p>
          <w:p w:rsidR="007134C4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857ABD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-Развитие социальной инфраструктуры в соответствии с потребностями населения.</w:t>
            </w:r>
          </w:p>
        </w:tc>
      </w:tr>
      <w:tr w:rsidR="00AF5408" w:rsidRPr="002B562B" w:rsidTr="001B3491">
        <w:trPr>
          <w:trHeight w:val="612"/>
        </w:trPr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7560" w:type="dxa"/>
          </w:tcPr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8"/>
                <w:szCs w:val="28"/>
              </w:rPr>
              <w:t xml:space="preserve"> Количество мест в образовательных учреждениях, обеспеченных нормативными условиями обучения за счет нового строительства,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  <w:r w:rsidRPr="00B2164A">
              <w:rPr>
                <w:sz w:val="28"/>
                <w:szCs w:val="28"/>
              </w:rPr>
              <w:t>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>-</w:t>
            </w:r>
            <w:r w:rsidR="00715DD5" w:rsidRPr="00B2164A">
              <w:rPr>
                <w:sz w:val="28"/>
                <w:szCs w:val="28"/>
              </w:rPr>
              <w:t xml:space="preserve"> Удельный вес жителей поселения, систематически занимающихся физкультурой и спортом </w:t>
            </w:r>
            <w:r w:rsidRPr="00B2164A">
              <w:rPr>
                <w:sz w:val="28"/>
                <w:szCs w:val="28"/>
              </w:rPr>
              <w:t xml:space="preserve">(увеличение показателя до </w:t>
            </w:r>
            <w:r w:rsidR="00715DD5" w:rsidRPr="00B2164A">
              <w:rPr>
                <w:sz w:val="28"/>
                <w:szCs w:val="28"/>
              </w:rPr>
              <w:t>20%</w:t>
            </w:r>
            <w:r w:rsidRPr="00B2164A">
              <w:rPr>
                <w:sz w:val="28"/>
                <w:szCs w:val="28"/>
              </w:rPr>
              <w:t>);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</w:rPr>
              <w:t xml:space="preserve">Уровень обеспеченности населения спортивными залами </w:t>
            </w:r>
            <w:r w:rsidRPr="00B2164A">
              <w:rPr>
                <w:sz w:val="28"/>
                <w:szCs w:val="28"/>
              </w:rPr>
              <w:t>(</w:t>
            </w:r>
            <w:r w:rsidR="00715DD5" w:rsidRPr="00B2164A">
              <w:rPr>
                <w:sz w:val="28"/>
                <w:szCs w:val="28"/>
              </w:rPr>
              <w:t>сохран</w:t>
            </w:r>
            <w:r w:rsidRPr="00B2164A">
              <w:rPr>
                <w:sz w:val="28"/>
                <w:szCs w:val="28"/>
              </w:rPr>
              <w:t xml:space="preserve">ение показателя </w:t>
            </w:r>
            <w:r w:rsidR="00715DD5" w:rsidRPr="00B2164A">
              <w:rPr>
                <w:sz w:val="28"/>
                <w:szCs w:val="28"/>
              </w:rPr>
              <w:t>10</w:t>
            </w:r>
            <w:r w:rsidRPr="00B2164A">
              <w:rPr>
                <w:sz w:val="28"/>
                <w:szCs w:val="28"/>
              </w:rPr>
              <w:t>0 %);</w:t>
            </w:r>
          </w:p>
          <w:p w:rsidR="00715DD5" w:rsidRPr="00B2164A" w:rsidRDefault="005C5F17" w:rsidP="00715DD5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  <w:szCs w:val="28"/>
              </w:rPr>
              <w:t>Уровень обеспеченности населения современными плоскостными спортивными сооружениями (увеличение показателя до 100%);</w:t>
            </w:r>
          </w:p>
          <w:p w:rsidR="00AF5408" w:rsidRPr="00B2164A" w:rsidRDefault="00715DD5" w:rsidP="00BF369A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 Количество мест в учреждениях культуры, обеспеченных нормативными условиями за счет нового строительства, реконструкции и капитального ремонта;</w:t>
            </w:r>
          </w:p>
        </w:tc>
      </w:tr>
      <w:tr w:rsidR="00AF5408" w:rsidRPr="002B562B" w:rsidTr="00B44574">
        <w:trPr>
          <w:trHeight w:val="1000"/>
        </w:trPr>
        <w:tc>
          <w:tcPr>
            <w:tcW w:w="2808" w:type="dxa"/>
          </w:tcPr>
          <w:p w:rsidR="00AF5408" w:rsidRPr="00B2164A" w:rsidRDefault="00AF5408" w:rsidP="00AF5408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 xml:space="preserve">Сроки </w:t>
            </w:r>
            <w:r w:rsidR="00695963" w:rsidRPr="00B2164A">
              <w:rPr>
                <w:sz w:val="28"/>
                <w:szCs w:val="28"/>
              </w:rPr>
              <w:t xml:space="preserve">и этапы </w:t>
            </w:r>
            <w:r w:rsidRPr="00B2164A">
              <w:rPr>
                <w:sz w:val="28"/>
                <w:szCs w:val="28"/>
              </w:rPr>
              <w:t>реализации</w:t>
            </w:r>
            <w:r w:rsidRPr="00B2164A">
              <w:rPr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7560" w:type="dxa"/>
          </w:tcPr>
          <w:p w:rsidR="00AF5408" w:rsidRPr="00B2164A" w:rsidRDefault="00AF5408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</w:t>
            </w:r>
            <w:r w:rsidR="00695963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>-20</w:t>
            </w:r>
            <w:r w:rsidR="00B94074" w:rsidRPr="00B2164A">
              <w:rPr>
                <w:sz w:val="28"/>
                <w:szCs w:val="28"/>
              </w:rPr>
              <w:t>2</w:t>
            </w:r>
            <w:r w:rsidR="00E927DA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 xml:space="preserve"> годы</w:t>
            </w:r>
            <w:r w:rsidR="00695963" w:rsidRPr="00B2164A">
              <w:rPr>
                <w:sz w:val="28"/>
                <w:szCs w:val="28"/>
              </w:rPr>
              <w:t>;</w:t>
            </w:r>
          </w:p>
          <w:p w:rsidR="00695963" w:rsidRPr="00B2164A" w:rsidRDefault="00695963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2017-202</w:t>
            </w:r>
            <w:r w:rsidR="00E927DA" w:rsidRPr="00B2164A">
              <w:rPr>
                <w:sz w:val="28"/>
                <w:szCs w:val="28"/>
              </w:rPr>
              <w:t>2</w:t>
            </w:r>
            <w:r w:rsidRPr="00B2164A">
              <w:rPr>
                <w:sz w:val="28"/>
                <w:szCs w:val="28"/>
              </w:rPr>
              <w:t xml:space="preserve"> годы 1 этап реализации</w:t>
            </w:r>
          </w:p>
          <w:p w:rsidR="00695963" w:rsidRPr="00B2164A" w:rsidRDefault="00695963" w:rsidP="007134C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</w:t>
            </w:r>
            <w:r w:rsidR="00E927DA" w:rsidRPr="00B2164A">
              <w:rPr>
                <w:sz w:val="28"/>
                <w:szCs w:val="28"/>
              </w:rPr>
              <w:t>2</w:t>
            </w:r>
            <w:r w:rsidR="007134C4" w:rsidRPr="00B2164A">
              <w:rPr>
                <w:sz w:val="28"/>
                <w:szCs w:val="28"/>
              </w:rPr>
              <w:t>3</w:t>
            </w:r>
            <w:r w:rsidRPr="00B2164A">
              <w:rPr>
                <w:sz w:val="28"/>
                <w:szCs w:val="28"/>
              </w:rPr>
              <w:t>-20</w:t>
            </w:r>
            <w:r w:rsidR="00E927DA" w:rsidRPr="00B2164A">
              <w:rPr>
                <w:sz w:val="28"/>
                <w:szCs w:val="28"/>
              </w:rPr>
              <w:t>27</w:t>
            </w:r>
            <w:r w:rsidRPr="00B2164A">
              <w:rPr>
                <w:sz w:val="28"/>
                <w:szCs w:val="28"/>
              </w:rPr>
              <w:t xml:space="preserve"> годы 2 этап реализации</w:t>
            </w:r>
          </w:p>
        </w:tc>
      </w:tr>
      <w:tr w:rsidR="00AF5408" w:rsidRPr="002B562B" w:rsidTr="00260207">
        <w:trPr>
          <w:trHeight w:val="3534"/>
        </w:trPr>
        <w:tc>
          <w:tcPr>
            <w:tcW w:w="2808" w:type="dxa"/>
          </w:tcPr>
          <w:p w:rsidR="00AF5408" w:rsidRPr="002B562B" w:rsidRDefault="00AF5408" w:rsidP="00B44574">
            <w:pPr>
              <w:rPr>
                <w:sz w:val="28"/>
                <w:szCs w:val="28"/>
              </w:rPr>
            </w:pPr>
            <w:r w:rsidRPr="002B562B">
              <w:rPr>
                <w:sz w:val="28"/>
                <w:szCs w:val="28"/>
              </w:rPr>
              <w:t xml:space="preserve">Объемы и источники             </w:t>
            </w:r>
            <w:r w:rsidRPr="002B562B">
              <w:rPr>
                <w:sz w:val="28"/>
                <w:szCs w:val="28"/>
              </w:rPr>
              <w:br/>
              <w:t xml:space="preserve">финансирования        </w:t>
            </w:r>
            <w:r w:rsidRPr="002B562B">
              <w:rPr>
                <w:sz w:val="28"/>
                <w:szCs w:val="28"/>
              </w:rPr>
              <w:br/>
              <w:t xml:space="preserve">Программы             </w:t>
            </w:r>
          </w:p>
        </w:tc>
        <w:tc>
          <w:tcPr>
            <w:tcW w:w="7560" w:type="dxa"/>
          </w:tcPr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Общий объем финансирования Программы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  <w:r w:rsidRPr="00D8223D">
              <w:rPr>
                <w:b/>
                <w:sz w:val="28"/>
                <w:szCs w:val="28"/>
              </w:rPr>
              <w:t xml:space="preserve"> </w:t>
            </w:r>
            <w:r w:rsidRPr="00D8223D">
              <w:rPr>
                <w:sz w:val="28"/>
                <w:szCs w:val="28"/>
              </w:rPr>
              <w:t>в том числе: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за счет внебюджетных средств - 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рублей.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Объем финансирования по годам: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2017 год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ind w:firstLine="27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>
              <w:rPr>
                <w:sz w:val="28"/>
                <w:szCs w:val="28"/>
              </w:rPr>
              <w:t xml:space="preserve">тыс. </w:t>
            </w:r>
            <w:r w:rsidRPr="00D8223D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лей</w:t>
            </w:r>
            <w:r w:rsidRPr="00D8223D">
              <w:rPr>
                <w:sz w:val="28"/>
                <w:szCs w:val="28"/>
              </w:rPr>
              <w:t>.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D8223D">
              <w:rPr>
                <w:sz w:val="28"/>
                <w:szCs w:val="28"/>
              </w:rPr>
              <w:t xml:space="preserve"> год </w:t>
            </w:r>
            <w:r>
              <w:rPr>
                <w:sz w:val="28"/>
                <w:szCs w:val="28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lastRenderedPageBreak/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8"/>
              </w:rPr>
              <w:t>100</w:t>
            </w:r>
            <w:r w:rsidRPr="00D8223D">
              <w:rPr>
                <w:sz w:val="28"/>
                <w:szCs w:val="28"/>
              </w:rPr>
              <w:t xml:space="preserve">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23 - 2027</w:t>
            </w:r>
            <w:r w:rsidRPr="00D8223D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  <w:r w:rsidRPr="00D8223D">
              <w:rPr>
                <w:sz w:val="28"/>
                <w:szCs w:val="28"/>
              </w:rPr>
              <w:t xml:space="preserve">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AF5408" w:rsidRPr="00B2164A" w:rsidRDefault="00260207" w:rsidP="0026020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910B52" w:rsidTr="00B2164A">
        <w:trPr>
          <w:trHeight w:val="2097"/>
        </w:trPr>
        <w:tc>
          <w:tcPr>
            <w:tcW w:w="2808" w:type="dxa"/>
          </w:tcPr>
          <w:p w:rsidR="00910B52" w:rsidRPr="002B562B" w:rsidRDefault="00910B52" w:rsidP="005C5F17">
            <w:pPr>
              <w:jc w:val="both"/>
              <w:rPr>
                <w:sz w:val="28"/>
                <w:szCs w:val="28"/>
              </w:rPr>
            </w:pPr>
            <w:r w:rsidRPr="002B562B">
              <w:rPr>
                <w:sz w:val="28"/>
              </w:rPr>
              <w:lastRenderedPageBreak/>
              <w:t xml:space="preserve">Укрупненное описание запланированных мероприятий </w:t>
            </w:r>
          </w:p>
        </w:tc>
        <w:tc>
          <w:tcPr>
            <w:tcW w:w="7560" w:type="dxa"/>
          </w:tcPr>
          <w:p w:rsidR="00910B52" w:rsidRPr="00B2164A" w:rsidRDefault="00B2164A" w:rsidP="00B2164A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</w:rPr>
              <w:t>Строительство новых и реконструкция существующих, ввод в эксплуатацию объектов образования, здравоохранения, физической культуры и спорта, культуры и других объектов областной и муниципальной собственности в соответствии с требованиями государственных стандартов, социальных норм и нормативов</w:t>
            </w:r>
          </w:p>
        </w:tc>
      </w:tr>
    </w:tbl>
    <w:p w:rsidR="00AF5408" w:rsidRDefault="00AF5408" w:rsidP="00AF5408">
      <w:pPr>
        <w:ind w:firstLine="900"/>
        <w:jc w:val="both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BF369A" w:rsidRDefault="00BF369A" w:rsidP="009C3B82">
      <w:pPr>
        <w:ind w:firstLine="900"/>
        <w:jc w:val="center"/>
        <w:rPr>
          <w:b/>
          <w:sz w:val="28"/>
          <w:szCs w:val="28"/>
        </w:rPr>
      </w:pPr>
    </w:p>
    <w:p w:rsidR="000172C1" w:rsidRDefault="007B173E" w:rsidP="009C3B82">
      <w:pPr>
        <w:ind w:firstLine="900"/>
        <w:jc w:val="center"/>
        <w:rPr>
          <w:b/>
          <w:sz w:val="28"/>
          <w:szCs w:val="28"/>
        </w:rPr>
      </w:pPr>
      <w:r w:rsidRPr="0031336D">
        <w:rPr>
          <w:b/>
          <w:sz w:val="28"/>
          <w:szCs w:val="28"/>
        </w:rPr>
        <w:lastRenderedPageBreak/>
        <w:t>Раздел 1. Содержание проблемы и обоснование необходимости ее решения программно-целевым методом.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Default="00BF369A" w:rsidP="00BF369A">
      <w:pPr>
        <w:jc w:val="center"/>
        <w:rPr>
          <w:sz w:val="28"/>
        </w:rPr>
      </w:pPr>
      <w:r>
        <w:rPr>
          <w:sz w:val="28"/>
        </w:rPr>
        <w:t>1.1.1</w:t>
      </w:r>
      <w:r w:rsidRPr="009C3B82">
        <w:rPr>
          <w:sz w:val="28"/>
        </w:rPr>
        <w:t xml:space="preserve">Анализ положения </w:t>
      </w:r>
      <w:r>
        <w:rPr>
          <w:sz w:val="28"/>
        </w:rPr>
        <w:t>Смоленской области</w:t>
      </w:r>
      <w:r w:rsidRPr="009C3B82">
        <w:rPr>
          <w:sz w:val="28"/>
        </w:rPr>
        <w:t xml:space="preserve"> в структуре пространственной ор</w:t>
      </w:r>
      <w:r>
        <w:rPr>
          <w:sz w:val="28"/>
        </w:rPr>
        <w:t>ганизации Российской Федерации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Геостратегическое положение Смоленской области характеризуется тем, что она является своеобразным форпостом на границе страны, через который осуществляется и будет активно развиваться связь "Восток - Запад". Не случайно основными торговыми партнерами области являются многие страны от Китая, Казахстана, Израиля и Турции на востоке до Белоруссии, Украины, Молдавии, Латвии, Литвы, Польши, Германии, Бельгии, Швейцарии, Италии, Франции, Испании и США - на западе. С осуществлением в перспективе транспортного коридора вдоль европейской границы России ее геостратегическая роль еще более возрастет.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Область обладает рядом факторов, способствующих ее эффективному развитию, основные из которых приводятся ниже.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Во-первых, это ее приграничное геополитическое положение. Внешние связи служат важнейшим фактором для развития области. Она является местом исторически складывающихся связей России с Польшей, Германией и другими европейскими странами, Это самый короткий путь из Европы к центру России. Проходящий здесь транспортный коридор и возможное расположение в зоне его влияния крупных транспортных терминалов может оказывать заметное влияние на развитие территории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Во-вторых, в области сосредоточены объекты особо ценной историко-культурной и природной среды. Они являются мощным фактором развития в области рекреационно-туристической деятельности разного уровня (от международного и федерального до местного).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В-третьих, область обладает биосферным потенциалом, сохранение, совершенствование и использование которого может представлять интерес не только для области, но и имеет особое значение для состояния воздушного бассейна и сохранения водного баланса и водообеспечения Московского столичного региона.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Безусловно, в области имеются и факторы, ограничивающие ее развитие.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 первую очередь, это недостаточная развитость внутриобластных транспортной и инженерной инфраструктур, в частности, необеспеченность нормальных связей районных центров с областным центром и между собой. Для межхозяйственных связей не хватает автодорожных подъездов с твердым покрытием. Слабо используются богатейшие рекреационно-туристические ресурсы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Ко второй группе таких факторов относятся недостаточное использование особенностей географического положения области, отставание в развитии ее социальной и производственной инфраструктур, неблагополучная демографическая ситуация и, наконец, большое количество практически потерявших все население сельских населенных пунктов, что привело к сокращению площадей сельскохозяйственных угодий.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lastRenderedPageBreak/>
        <w:t>Нестабильность и непредсказуемость социально-экономической ситуации в стране,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сколько-нибудь аргументированными количественными показателями и этапами реализации представляемых в работе предложений.</w:t>
      </w:r>
    </w:p>
    <w:p w:rsidR="00BF369A" w:rsidRDefault="00BF369A" w:rsidP="00BF369A">
      <w:pPr>
        <w:jc w:val="both"/>
        <w:rPr>
          <w:b/>
          <w:sz w:val="32"/>
          <w:szCs w:val="28"/>
        </w:rPr>
      </w:pPr>
    </w:p>
    <w:p w:rsidR="00BF369A" w:rsidRDefault="00BF369A" w:rsidP="00BF369A">
      <w:pPr>
        <w:jc w:val="center"/>
        <w:rPr>
          <w:b/>
          <w:sz w:val="32"/>
          <w:szCs w:val="28"/>
        </w:rPr>
      </w:pPr>
      <w:r>
        <w:rPr>
          <w:sz w:val="28"/>
        </w:rPr>
        <w:t>1.1.2 А</w:t>
      </w:r>
      <w:r w:rsidRPr="009C3B82">
        <w:rPr>
          <w:sz w:val="28"/>
        </w:rPr>
        <w:t xml:space="preserve">нализ положения </w:t>
      </w:r>
      <w:r>
        <w:rPr>
          <w:sz w:val="28"/>
        </w:rPr>
        <w:t xml:space="preserve">Кардымовского района и </w:t>
      </w:r>
      <w:r w:rsidR="00EE7CEF">
        <w:rPr>
          <w:sz w:val="28"/>
        </w:rPr>
        <w:t>Тюшинского</w:t>
      </w:r>
      <w:r>
        <w:rPr>
          <w:sz w:val="28"/>
        </w:rPr>
        <w:t xml:space="preserve"> сельского поселения </w:t>
      </w:r>
      <w:r w:rsidRPr="009C3B82">
        <w:rPr>
          <w:sz w:val="28"/>
        </w:rPr>
        <w:t xml:space="preserve">в структуре пространственной организации </w:t>
      </w:r>
      <w:r>
        <w:rPr>
          <w:sz w:val="28"/>
        </w:rPr>
        <w:t>Смоленской области.</w:t>
      </w:r>
    </w:p>
    <w:p w:rsidR="00EE7CEF" w:rsidRPr="00E00B9B" w:rsidRDefault="00EE7CEF" w:rsidP="00EE7CEF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E00B9B">
        <w:rPr>
          <w:sz w:val="28"/>
          <w:szCs w:val="28"/>
        </w:rPr>
        <w:t>Кардымовский район расположен в центре Смоленской области.</w:t>
      </w:r>
      <w:r>
        <w:rPr>
          <w:sz w:val="28"/>
          <w:szCs w:val="28"/>
        </w:rPr>
        <w:t xml:space="preserve"> Его п</w:t>
      </w:r>
      <w:r w:rsidRPr="00E00B9B">
        <w:rPr>
          <w:sz w:val="28"/>
          <w:szCs w:val="28"/>
        </w:rPr>
        <w:t>лоща</w:t>
      </w:r>
      <w:r>
        <w:rPr>
          <w:sz w:val="28"/>
          <w:szCs w:val="28"/>
        </w:rPr>
        <w:t xml:space="preserve">дь </w:t>
      </w:r>
      <w:r w:rsidRPr="00E00B9B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1093,8</w:t>
      </w:r>
      <w:r w:rsidRPr="00E00B9B">
        <w:rPr>
          <w:sz w:val="28"/>
          <w:szCs w:val="28"/>
        </w:rPr>
        <w:t xml:space="preserve">  кв. км.</w:t>
      </w:r>
      <w:r w:rsidRPr="00E00B9B">
        <w:rPr>
          <w:i/>
          <w:iCs/>
          <w:sz w:val="28"/>
          <w:szCs w:val="28"/>
        </w:rPr>
        <w:t xml:space="preserve"> </w:t>
      </w:r>
      <w:hyperlink r:id="rId9" w:history="1"/>
      <w:r w:rsidRPr="00E00B9B">
        <w:rPr>
          <w:i/>
          <w:iCs/>
          <w:sz w:val="28"/>
          <w:szCs w:val="28"/>
        </w:rPr>
        <w:t>Транспортно-географическое положение</w:t>
      </w:r>
      <w:r w:rsidRPr="00E00B9B">
        <w:rPr>
          <w:sz w:val="28"/>
          <w:szCs w:val="28"/>
        </w:rPr>
        <w:t xml:space="preserve"> района уникально: Кардымовский район является важнейшим транспортным и коммуникационным узлом. С востока на запад </w:t>
      </w:r>
      <w:r>
        <w:rPr>
          <w:sz w:val="28"/>
          <w:szCs w:val="28"/>
        </w:rPr>
        <w:t>идет</w:t>
      </w:r>
      <w:r w:rsidRPr="00E00B9B">
        <w:rPr>
          <w:sz w:val="28"/>
          <w:szCs w:val="28"/>
        </w:rPr>
        <w:t xml:space="preserve"> транспортный коридор, связывающий Центральную Россию с Западной Европой (рис. 1). Его основой являются железнодорожная и автомобильная магистраль Москва – Минск – Варшава – Берлин. Через Кардымовский район проходит кратчайший путь из Центральной России в Западную Европу: расстояние от пос. Кардымово до Берлина составляет </w:t>
      </w:r>
      <w:smartTag w:uri="urn:schemas-microsoft-com:office:smarttags" w:element="metricconverter">
        <w:smartTagPr>
          <w:attr w:name="ProductID" w:val="1495 км"/>
        </w:smartTagPr>
        <w:r w:rsidRPr="00E00B9B">
          <w:rPr>
            <w:sz w:val="28"/>
            <w:szCs w:val="28"/>
          </w:rPr>
          <w:t>1495 км</w:t>
        </w:r>
      </w:smartTag>
      <w:r w:rsidRPr="00E00B9B">
        <w:rPr>
          <w:sz w:val="28"/>
          <w:szCs w:val="28"/>
        </w:rPr>
        <w:t>.</w:t>
      </w:r>
      <w:r w:rsidRPr="00766053">
        <w:t xml:space="preserve"> </w:t>
      </w:r>
      <w:r w:rsidRPr="00766053">
        <w:rPr>
          <w:sz w:val="28"/>
          <w:szCs w:val="28"/>
        </w:rPr>
        <w:t>Географичес</w:t>
      </w:r>
      <w:r>
        <w:rPr>
          <w:sz w:val="28"/>
          <w:szCs w:val="28"/>
        </w:rPr>
        <w:t>кое положение Кардымовского района</w:t>
      </w:r>
      <w:r w:rsidRPr="00766053">
        <w:rPr>
          <w:sz w:val="28"/>
          <w:szCs w:val="28"/>
        </w:rPr>
        <w:t xml:space="preserve"> является важнейшим ресурсом регионального развития.</w:t>
      </w:r>
    </w:p>
    <w:p w:rsidR="00EE7CEF" w:rsidRPr="00250704" w:rsidRDefault="00EE7CEF" w:rsidP="00EE7CEF">
      <w:pPr>
        <w:spacing w:before="100" w:beforeAutospacing="1" w:after="100" w:afterAutospacing="1"/>
        <w:ind w:firstLine="709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943600" cy="4419600"/>
            <wp:effectExtent l="1905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EF" w:rsidRDefault="00EE7CEF" w:rsidP="00EE7CEF">
      <w:pPr>
        <w:spacing w:before="100" w:beforeAutospacing="1" w:after="100" w:afterAutospacing="1"/>
        <w:ind w:firstLine="709"/>
        <w:jc w:val="center"/>
      </w:pPr>
      <w:r>
        <w:t>Рисунок 1.</w:t>
      </w:r>
    </w:p>
    <w:p w:rsidR="00EE7CEF" w:rsidRPr="00267DA8" w:rsidRDefault="00EE7CEF" w:rsidP="00EE7CEF">
      <w:pPr>
        <w:jc w:val="both"/>
        <w:rPr>
          <w:b/>
          <w:sz w:val="32"/>
          <w:szCs w:val="28"/>
        </w:rPr>
      </w:pPr>
      <w:r w:rsidRPr="00766053">
        <w:rPr>
          <w:sz w:val="28"/>
          <w:szCs w:val="28"/>
        </w:rPr>
        <w:lastRenderedPageBreak/>
        <w:t>Вследствие того, что объем внешнеторговых грузовых перевозок через Смоленскую область составляет почти 2/3 всего российского грузооборота и количество автотранспортных средств на территории области ежегодно увеличивается на 5-10%, за последние 5 лет существенно возросла транспортная нагрузка</w:t>
      </w:r>
      <w:r>
        <w:rPr>
          <w:sz w:val="28"/>
          <w:szCs w:val="28"/>
        </w:rPr>
        <w:t xml:space="preserve"> и</w:t>
      </w:r>
      <w:r w:rsidRPr="00766053">
        <w:rPr>
          <w:sz w:val="28"/>
          <w:szCs w:val="28"/>
        </w:rPr>
        <w:t xml:space="preserve"> на улично-дорожную сеть населенных пунктов Кардымовского района. </w:t>
      </w:r>
      <w:r w:rsidRPr="008961E6">
        <w:rPr>
          <w:sz w:val="28"/>
        </w:rPr>
        <w:t>Сеть автомобильных дорог федерального, регионального и местного значения играет роль опорного каркаса территориального и социально-экономического развития района, формирует надежные связи между населенными пунктами и объектами транспортной системы Смоленской области.</w:t>
      </w:r>
      <w:r>
        <w:t xml:space="preserve"> </w:t>
      </w:r>
      <w:r>
        <w:rPr>
          <w:sz w:val="28"/>
          <w:szCs w:val="28"/>
        </w:rPr>
        <w:t>Однако</w:t>
      </w:r>
      <w:r w:rsidRPr="00766053">
        <w:rPr>
          <w:sz w:val="28"/>
          <w:szCs w:val="28"/>
        </w:rPr>
        <w:t xml:space="preserve"> </w:t>
      </w:r>
      <w:r>
        <w:rPr>
          <w:sz w:val="28"/>
          <w:szCs w:val="28"/>
        </w:rPr>
        <w:t>она  не</w:t>
      </w:r>
      <w:r w:rsidRPr="00766053">
        <w:rPr>
          <w:sz w:val="28"/>
          <w:szCs w:val="28"/>
        </w:rPr>
        <w:t xml:space="preserve"> соответствует </w:t>
      </w:r>
      <w:r>
        <w:rPr>
          <w:sz w:val="28"/>
          <w:szCs w:val="28"/>
        </w:rPr>
        <w:t xml:space="preserve">современным </w:t>
      </w:r>
      <w:r w:rsidRPr="00766053">
        <w:rPr>
          <w:sz w:val="28"/>
          <w:szCs w:val="28"/>
        </w:rPr>
        <w:t>социальным, экономическим потребностям жителей района.</w:t>
      </w:r>
    </w:p>
    <w:p w:rsidR="00EE7CEF" w:rsidRDefault="00EE7CEF" w:rsidP="00EE7CEF">
      <w:pPr>
        <w:ind w:firstLine="709"/>
        <w:rPr>
          <w:rStyle w:val="af0"/>
          <w:i w:val="0"/>
          <w:sz w:val="28"/>
        </w:rPr>
      </w:pPr>
    </w:p>
    <w:p w:rsidR="00EE7CEF" w:rsidRPr="005035D9" w:rsidRDefault="00EE7CEF" w:rsidP="00EE7CEF">
      <w:pPr>
        <w:ind w:firstLine="53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 xml:space="preserve">Территория Тюшинского </w:t>
      </w:r>
      <w:r>
        <w:rPr>
          <w:sz w:val="28"/>
        </w:rPr>
        <w:t>сельского поселения</w:t>
      </w:r>
      <w:r w:rsidRPr="005035D9">
        <w:rPr>
          <w:color w:val="000000"/>
          <w:sz w:val="28"/>
        </w:rPr>
        <w:t xml:space="preserve"> расположена в центральной части Кардымовского </w:t>
      </w:r>
      <w:r>
        <w:rPr>
          <w:color w:val="000000"/>
          <w:sz w:val="28"/>
        </w:rPr>
        <w:t>района</w:t>
      </w:r>
      <w:r w:rsidRPr="005035D9">
        <w:rPr>
          <w:color w:val="000000"/>
          <w:sz w:val="28"/>
        </w:rPr>
        <w:t xml:space="preserve">. </w:t>
      </w:r>
    </w:p>
    <w:p w:rsidR="00EE7CEF" w:rsidRPr="005035D9" w:rsidRDefault="00EE7CEF" w:rsidP="00EE7CEF">
      <w:pPr>
        <w:ind w:firstLine="53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Транспортные связи центра сельского поселения – д. Тюшино и большинства СНП на территории поселения с центром района – п. Кардымово – осуществляется по автомобильной дороге общего пользования регионального (межмуниципального) значения Кардымово – Тюшино – Нетризово – Северо-восточный обход г. Смоленск, которая выходит на автомобильную дорогу регионального (межмуниципального) значения – «Смоленск – Вязьма – Зубцов», осуществляющую связь с районами Смоленской и Тверской областей.</w:t>
      </w:r>
    </w:p>
    <w:p w:rsidR="00EE7CEF" w:rsidRPr="005035D9" w:rsidRDefault="00EE7CEF" w:rsidP="00EE7CEF">
      <w:pPr>
        <w:ind w:firstLine="53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Автодорога Кардымово – Тюшино – Нетризово – Северо-восточный обход г. Смоленск, протяженностью 16,2 км в границах СП, проходит по центру территории сельского поселения с севера на юг и является главной планировочной осью поселения.</w:t>
      </w:r>
    </w:p>
    <w:p w:rsidR="00EE7CEF" w:rsidRPr="005035D9" w:rsidRDefault="00EE7CEF" w:rsidP="00EE7CEF">
      <w:pPr>
        <w:ind w:firstLine="540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Всего в поселении насчитывается 37,1 км автодорог; плотность автодорожной сети – 21,0 км на 100 кв.км.</w:t>
      </w:r>
    </w:p>
    <w:p w:rsidR="00EE7CEF" w:rsidRPr="005035D9" w:rsidRDefault="00EE7CEF" w:rsidP="00EE7CEF">
      <w:pPr>
        <w:ind w:firstLine="53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По восточной северо-западной и юго-западной границам  территории СП проходят железнодорожные магистрали Москва – Минск – Брянск и Смоленск – Сухичи. На железнодорожных  магистралях в границах СП расположены ст. Конец, ст. Пересветово, ст. Приднепровская, платформа 397 км, платформа 367 км.</w:t>
      </w:r>
    </w:p>
    <w:p w:rsidR="00EE7CEF" w:rsidRPr="005035D9" w:rsidRDefault="00EE7CEF" w:rsidP="00EE7CEF">
      <w:pPr>
        <w:pStyle w:val="ab"/>
        <w:spacing w:before="0" w:after="0"/>
        <w:ind w:firstLine="53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Деревня Тюшино, являющееся административным центром поселения, расположена в 12 км к югу от п. Кардымово, административного центра Кардымовского муниципального района, и в 40 км к востоку от г. Смоленска.</w:t>
      </w:r>
    </w:p>
    <w:p w:rsidR="00EE7CEF" w:rsidRPr="005035D9" w:rsidRDefault="00EE7CEF" w:rsidP="00EE7CEF">
      <w:pPr>
        <w:tabs>
          <w:tab w:val="left" w:pos="7225"/>
        </w:tabs>
        <w:ind w:firstLine="540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Ближайший аэропорт находится в г. Смоленске (40 км).</w:t>
      </w:r>
      <w:r w:rsidRPr="005035D9">
        <w:rPr>
          <w:color w:val="000000"/>
          <w:sz w:val="28"/>
        </w:rPr>
        <w:tab/>
      </w:r>
    </w:p>
    <w:p w:rsidR="00EE7CEF" w:rsidRPr="005035D9" w:rsidRDefault="00EE7CEF" w:rsidP="00EE7CEF">
      <w:pPr>
        <w:ind w:firstLine="540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По территории СП проходят линии электропередач (ЛЭП) напряжением 220,110, 35 кВ и ниже, распределительная электроподстанция ПС 35/10 (6) «Коммунар» расположена в д. Шутовка.</w:t>
      </w:r>
    </w:p>
    <w:p w:rsidR="00EE7CEF" w:rsidRPr="005035D9" w:rsidRDefault="00EE7CEF" w:rsidP="00EE7CEF">
      <w:pPr>
        <w:ind w:firstLine="540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На территории Тюшинского  сельского поселения расположены 13 объектов культурного наследия: 1 – федерального значения, 3 – регионального значения, 9 выявленных объектов культурного наследия</w:t>
      </w:r>
    </w:p>
    <w:p w:rsidR="00EE7CEF" w:rsidRDefault="00EE7CEF" w:rsidP="00EE7CEF">
      <w:pPr>
        <w:jc w:val="both"/>
        <w:rPr>
          <w:b/>
          <w:sz w:val="32"/>
          <w:szCs w:val="28"/>
        </w:rPr>
      </w:pPr>
    </w:p>
    <w:p w:rsidR="00EE7CEF" w:rsidRDefault="00EE7CEF" w:rsidP="00EE7CEF">
      <w:pPr>
        <w:jc w:val="center"/>
        <w:rPr>
          <w:sz w:val="28"/>
        </w:rPr>
      </w:pPr>
      <w:r w:rsidRPr="00643E42">
        <w:rPr>
          <w:sz w:val="28"/>
        </w:rPr>
        <w:t>1.1.3 С</w:t>
      </w:r>
      <w:r>
        <w:rPr>
          <w:sz w:val="28"/>
        </w:rPr>
        <w:t>оциально-экономическая</w:t>
      </w:r>
      <w:r w:rsidRPr="00643E42">
        <w:rPr>
          <w:sz w:val="28"/>
        </w:rPr>
        <w:t xml:space="preserve"> характеристик</w:t>
      </w:r>
      <w:r>
        <w:rPr>
          <w:sz w:val="28"/>
        </w:rPr>
        <w:t>а</w:t>
      </w:r>
      <w:r w:rsidRPr="00643E42">
        <w:rPr>
          <w:sz w:val="28"/>
        </w:rPr>
        <w:t xml:space="preserve"> поселения</w:t>
      </w:r>
    </w:p>
    <w:p w:rsidR="00EE7CEF" w:rsidRDefault="00EE7CEF" w:rsidP="00EE7CEF">
      <w:pPr>
        <w:jc w:val="center"/>
        <w:rPr>
          <w:sz w:val="28"/>
        </w:rPr>
      </w:pPr>
    </w:p>
    <w:p w:rsidR="00EE7CEF" w:rsidRPr="005035D9" w:rsidRDefault="00EE7CEF" w:rsidP="00EE7CEF">
      <w:pPr>
        <w:ind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 xml:space="preserve">Численность трудоспособного населения Тюшинского </w:t>
      </w:r>
      <w:r>
        <w:rPr>
          <w:color w:val="000000"/>
          <w:sz w:val="28"/>
        </w:rPr>
        <w:t>сельского поселения</w:t>
      </w:r>
      <w:r w:rsidRPr="005035D9">
        <w:rPr>
          <w:color w:val="000000"/>
          <w:sz w:val="28"/>
        </w:rPr>
        <w:t xml:space="preserve"> составляет 528 чел. (59,7%), а нетрудоспособного, в свою очередь, – </w:t>
      </w:r>
      <w:r>
        <w:rPr>
          <w:color w:val="000000"/>
          <w:sz w:val="28"/>
        </w:rPr>
        <w:t>474</w:t>
      </w:r>
      <w:r w:rsidRPr="005035D9">
        <w:rPr>
          <w:color w:val="000000"/>
          <w:sz w:val="28"/>
        </w:rPr>
        <w:t xml:space="preserve"> чел. </w:t>
      </w:r>
      <w:r w:rsidRPr="005035D9">
        <w:rPr>
          <w:color w:val="000000"/>
          <w:sz w:val="28"/>
        </w:rPr>
        <w:lastRenderedPageBreak/>
        <w:t>(4</w:t>
      </w:r>
      <w:r>
        <w:rPr>
          <w:color w:val="000000"/>
          <w:sz w:val="28"/>
        </w:rPr>
        <w:t>4</w:t>
      </w:r>
      <w:r w:rsidRPr="005035D9">
        <w:rPr>
          <w:color w:val="000000"/>
          <w:sz w:val="28"/>
        </w:rPr>
        <w:t xml:space="preserve">,3%). Из них пенсионеров – 226 чел. (63,5% от числа нетрудоспособного населения), население младше трудоспособного возраста – </w:t>
      </w:r>
      <w:r>
        <w:rPr>
          <w:color w:val="000000"/>
          <w:sz w:val="28"/>
        </w:rPr>
        <w:t>248</w:t>
      </w:r>
      <w:r w:rsidRPr="005035D9">
        <w:rPr>
          <w:color w:val="000000"/>
          <w:sz w:val="28"/>
        </w:rPr>
        <w:t xml:space="preserve"> чел. (36,5% от числа нетрудоспособного).</w:t>
      </w:r>
    </w:p>
    <w:p w:rsidR="00EE7CEF" w:rsidRPr="005035D9" w:rsidRDefault="00EE7CEF" w:rsidP="00EE7CEF">
      <w:pPr>
        <w:tabs>
          <w:tab w:val="num" w:pos="0"/>
        </w:tabs>
        <w:ind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От общего числа трудоспособного населения (528 чел. или 59,7%) 153 чел. (29,0% от трудоспособного населения) заняты в сфере производства и 277 чел. (52,5% от числа трудоспособного) – в сфере обслуживания.</w:t>
      </w:r>
    </w:p>
    <w:p w:rsidR="00EE7CEF" w:rsidRPr="005035D9" w:rsidRDefault="00EE7CEF" w:rsidP="00EE7CEF">
      <w:pPr>
        <w:tabs>
          <w:tab w:val="num" w:pos="0"/>
        </w:tabs>
        <w:ind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Таким образом, можно сделать выводы о том, что 98 чел. (18,5% от трудоспособного населения) составляют лица, работающие за пределами сельского поселения (в основном в п. Кардымово, Смоленске, Москве, северных нефтегазодобывающих территориях России), лица, занятые в теневом секторе экономики, учащаяся молодежь, а также незарегистрированные безработные, проживающие преимущественно в отдаленных от центра сельских населенных пунктах и занимающиеся по большей части личным подсобным хозяйством, т.к. оно является первичной отраслью жизнедеятельности сельского жителя.</w:t>
      </w:r>
    </w:p>
    <w:p w:rsidR="00EE7CEF" w:rsidRPr="005035D9" w:rsidRDefault="00EE7CEF" w:rsidP="00EE7CEF">
      <w:pPr>
        <w:ind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В последние годы отмечается постоянная миграционная убыль численности населения. При этом качественно изменить или как-то повлиять на демографическую обстановку обозначенные выше миграционные оттоки не в состоянии.</w:t>
      </w:r>
    </w:p>
    <w:p w:rsidR="00EE7CEF" w:rsidRPr="005035D9" w:rsidRDefault="00EE7CEF" w:rsidP="00EE7CEF">
      <w:pPr>
        <w:pStyle w:val="2"/>
        <w:spacing w:line="240" w:lineRule="auto"/>
        <w:ind w:left="0"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Кардымовский район обладает благоприятным природно-географическим миграционным потенциалом, однако низкий уровень развития образовательной инфраструктуры, медленно развивающийся рынок труда, квалификационное несоответствие спроса и предложения на рынке труда, и как следствие высокий уровень безработицы, предопределили характер и возрастной состав мигрирующего на территорию района населения. Это по большей части временные миграции горожан из Смоленска и Москвы в основном на летнее время года, а также на постоянное место жительство – люди пожилых возрастов. При этом одной из главных проблем в миграционном обмене является выезд за пределы Кардымовского района наиболее активной и трудоспособной его части – молодежи, которая ударяется в поиски более выгодных условий труда и проживания.</w:t>
      </w:r>
    </w:p>
    <w:p w:rsidR="00EE7CEF" w:rsidRPr="005035D9" w:rsidRDefault="00EE7CEF" w:rsidP="00EE7CEF">
      <w:pPr>
        <w:pStyle w:val="2"/>
        <w:spacing w:line="240" w:lineRule="auto"/>
        <w:ind w:left="0"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Таким образом, в результате неравноценного миграционного обмена миграции населения только усиливают демографическую нагрузку в районе на трудоспособное население и обостряют ситуацию со старением трудовых ресурсов.</w:t>
      </w:r>
    </w:p>
    <w:p w:rsidR="00EE7CEF" w:rsidRPr="005035D9" w:rsidRDefault="00EE7CEF" w:rsidP="00EE7CEF">
      <w:pPr>
        <w:ind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Основные промышленные предприятия Кардымовского района сосредоточены в п. Кардымово, на территории Тюшинского СП таких предприятий нет.</w:t>
      </w:r>
    </w:p>
    <w:p w:rsidR="00EE7CEF" w:rsidRPr="005035D9" w:rsidRDefault="00EE7CEF" w:rsidP="00EE7CEF">
      <w:pPr>
        <w:ind w:firstLine="709"/>
        <w:jc w:val="both"/>
        <w:rPr>
          <w:b/>
          <w:color w:val="000000"/>
          <w:sz w:val="28"/>
        </w:rPr>
      </w:pPr>
      <w:r w:rsidRPr="005035D9">
        <w:rPr>
          <w:b/>
          <w:color w:val="000000"/>
          <w:sz w:val="28"/>
        </w:rPr>
        <w:t xml:space="preserve">Главное направление производственной деятельности в Тюшинском СП – сельское хозяйство. </w:t>
      </w:r>
    </w:p>
    <w:p w:rsidR="00EE7CEF" w:rsidRPr="005035D9" w:rsidRDefault="00EE7CEF" w:rsidP="00EE7CEF">
      <w:pPr>
        <w:ind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Сельское хозяйство является одной из важнейших отраслей экономики Кардымовского района: по агроклиматическому районированию Кардымовский МР благоприятен для сельскохозяйственного производства, земледелия, животноводства и растениеводства (тепло- и влагообеспеченность вегетационного периода для возделывания основных районированных сельскохозяйственных культур, почвы обладают достаточным естественным плодородием).</w:t>
      </w:r>
    </w:p>
    <w:p w:rsidR="00EE7CEF" w:rsidRPr="005035D9" w:rsidRDefault="00EE7CEF" w:rsidP="00EE7CEF">
      <w:pPr>
        <w:pStyle w:val="af1"/>
        <w:spacing w:line="240" w:lineRule="auto"/>
        <w:rPr>
          <w:color w:val="000000"/>
          <w:szCs w:val="24"/>
        </w:rPr>
      </w:pPr>
      <w:r w:rsidRPr="005035D9">
        <w:rPr>
          <w:color w:val="000000"/>
          <w:szCs w:val="24"/>
        </w:rPr>
        <w:t xml:space="preserve">Основное направлениями сельскохозяйственной деятельности Тюшинского сельского поселения являются мясомолочное животноводство, переработка </w:t>
      </w:r>
      <w:r w:rsidRPr="005035D9">
        <w:rPr>
          <w:color w:val="000000"/>
          <w:szCs w:val="24"/>
        </w:rPr>
        <w:lastRenderedPageBreak/>
        <w:t xml:space="preserve">сельхозпродукции, растениеводство (овощеводство, картофелеводство, зерноводство, технические и кормовые культуры). </w:t>
      </w:r>
    </w:p>
    <w:p w:rsidR="00EE7CEF" w:rsidRPr="005035D9" w:rsidRDefault="00EE7CEF" w:rsidP="00EE7CEF">
      <w:pPr>
        <w:ind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В сельском хозяйстве сформировалось три группы товаропроизводителей различных форм собственности: сельскохозяйственные организации; крестьянские (фермерские) хозяйства; а также хозяйства населения, включающие в себя личные подсобные хозяйства, коллективные сады и огороды, дачные участки.</w:t>
      </w:r>
    </w:p>
    <w:p w:rsidR="00EE7CEF" w:rsidRPr="005035D9" w:rsidRDefault="00EE7CEF" w:rsidP="00EE7CEF">
      <w:pPr>
        <w:pStyle w:val="af1"/>
        <w:spacing w:line="240" w:lineRule="auto"/>
        <w:rPr>
          <w:color w:val="000000"/>
          <w:szCs w:val="24"/>
        </w:rPr>
      </w:pPr>
      <w:r w:rsidRPr="005035D9">
        <w:rPr>
          <w:color w:val="000000"/>
          <w:szCs w:val="24"/>
        </w:rPr>
        <w:t>Причем, наибольший процент произведенной продукции у личных подсобных хозяйств (ЛПХ) – 68,2%, у сельскохозяйственных организаций – 31,3%, у крестьянских (фермерских) хозяйств – 0,5%.</w:t>
      </w:r>
    </w:p>
    <w:p w:rsidR="00EE7CEF" w:rsidRPr="005035D9" w:rsidRDefault="00EE7CEF" w:rsidP="00EE7CEF">
      <w:pPr>
        <w:ind w:firstLine="709"/>
        <w:jc w:val="both"/>
        <w:rPr>
          <w:color w:val="000000"/>
          <w:sz w:val="28"/>
        </w:rPr>
      </w:pPr>
      <w:r w:rsidRPr="005035D9">
        <w:rPr>
          <w:color w:val="000000"/>
          <w:sz w:val="28"/>
        </w:rPr>
        <w:t>На основную долю сельскохозяйственной продукции сельскохозяйственных предприятий приходится производство зерновых культур – 97,6%. Однако на личное подсобное хозяйство основная доля сельскохозяйственной продукции приходится на выращивание картофеля, овощей соответственно до 99-97,7%.</w:t>
      </w:r>
    </w:p>
    <w:p w:rsidR="007E3CB4" w:rsidRDefault="007E3CB4">
      <w:pPr>
        <w:jc w:val="center"/>
        <w:rPr>
          <w:b/>
          <w:bCs/>
          <w:sz w:val="28"/>
          <w:szCs w:val="28"/>
        </w:rPr>
      </w:pPr>
    </w:p>
    <w:p w:rsidR="000172C1" w:rsidRPr="009704B3" w:rsidRDefault="00F41C67">
      <w:pPr>
        <w:jc w:val="center"/>
        <w:rPr>
          <w:b/>
          <w:bCs/>
          <w:sz w:val="28"/>
          <w:szCs w:val="28"/>
        </w:rPr>
      </w:pPr>
      <w:r w:rsidRPr="009704B3">
        <w:rPr>
          <w:b/>
          <w:bCs/>
          <w:sz w:val="28"/>
          <w:szCs w:val="28"/>
        </w:rPr>
        <w:t xml:space="preserve">Раздел </w:t>
      </w:r>
      <w:r w:rsidR="000172C1" w:rsidRPr="009704B3">
        <w:rPr>
          <w:b/>
          <w:bCs/>
          <w:sz w:val="28"/>
          <w:szCs w:val="28"/>
        </w:rPr>
        <w:t xml:space="preserve">2. </w:t>
      </w:r>
      <w:r w:rsidRPr="009704B3">
        <w:rPr>
          <w:b/>
          <w:bCs/>
          <w:sz w:val="28"/>
          <w:szCs w:val="28"/>
        </w:rPr>
        <w:t>Ц</w:t>
      </w:r>
      <w:r w:rsidR="000172C1" w:rsidRPr="009704B3">
        <w:rPr>
          <w:b/>
          <w:bCs/>
          <w:sz w:val="28"/>
          <w:szCs w:val="28"/>
        </w:rPr>
        <w:t xml:space="preserve">ели, задачи и </w:t>
      </w:r>
      <w:r w:rsidRPr="009704B3">
        <w:rPr>
          <w:b/>
          <w:bCs/>
          <w:sz w:val="28"/>
          <w:szCs w:val="28"/>
        </w:rPr>
        <w:t>целевые показатели</w:t>
      </w:r>
      <w:r w:rsidR="000172C1" w:rsidRPr="009704B3">
        <w:rPr>
          <w:b/>
          <w:bCs/>
          <w:sz w:val="28"/>
          <w:szCs w:val="28"/>
        </w:rPr>
        <w:t xml:space="preserve"> </w:t>
      </w:r>
      <w:r w:rsidRPr="009704B3">
        <w:rPr>
          <w:b/>
          <w:bCs/>
          <w:sz w:val="28"/>
          <w:szCs w:val="28"/>
        </w:rPr>
        <w:t>П</w:t>
      </w:r>
      <w:r w:rsidR="000172C1" w:rsidRPr="009704B3">
        <w:rPr>
          <w:b/>
          <w:bCs/>
          <w:sz w:val="28"/>
          <w:szCs w:val="28"/>
        </w:rPr>
        <w:t>рограммы</w:t>
      </w:r>
      <w:r w:rsidR="00573555" w:rsidRPr="009704B3">
        <w:rPr>
          <w:b/>
          <w:bCs/>
          <w:sz w:val="28"/>
          <w:szCs w:val="28"/>
        </w:rPr>
        <w:t>.</w:t>
      </w:r>
    </w:p>
    <w:p w:rsidR="004B7599" w:rsidRPr="00702834" w:rsidRDefault="004B7599" w:rsidP="004B7599">
      <w:pPr>
        <w:jc w:val="both"/>
        <w:rPr>
          <w:color w:val="FF0000"/>
          <w:sz w:val="28"/>
          <w:szCs w:val="28"/>
        </w:rPr>
      </w:pPr>
      <w:r w:rsidRPr="00702834">
        <w:rPr>
          <w:color w:val="FF0000"/>
          <w:sz w:val="28"/>
          <w:szCs w:val="28"/>
        </w:rPr>
        <w:t xml:space="preserve">     </w:t>
      </w:r>
    </w:p>
    <w:p w:rsidR="009704B3" w:rsidRPr="00B045B9" w:rsidRDefault="009704B3" w:rsidP="009704B3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Цель программы:  </w:t>
      </w:r>
      <w:r w:rsidR="00B045B9" w:rsidRPr="00B045B9">
        <w:rPr>
          <w:sz w:val="28"/>
          <w:szCs w:val="28"/>
        </w:rPr>
        <w:t>обеспечение эффективного функционирования и раз</w:t>
      </w:r>
      <w:r w:rsidR="00B045B9">
        <w:rPr>
          <w:sz w:val="28"/>
          <w:szCs w:val="28"/>
        </w:rPr>
        <w:t xml:space="preserve">вития социальной инфраструктуры </w:t>
      </w:r>
      <w:r w:rsidR="00B045B9" w:rsidRPr="00B045B9">
        <w:rPr>
          <w:sz w:val="28"/>
          <w:szCs w:val="28"/>
        </w:rPr>
        <w:t>поселения в соответствии с установленными потребностями в объектах социальной инфраструктуры</w:t>
      </w:r>
      <w:r w:rsidRPr="00B045B9">
        <w:rPr>
          <w:sz w:val="28"/>
          <w:szCs w:val="28"/>
        </w:rPr>
        <w:t>.</w:t>
      </w:r>
    </w:p>
    <w:p w:rsidR="009704B3" w:rsidRPr="009704B3" w:rsidRDefault="009704B3" w:rsidP="009704B3">
      <w:pPr>
        <w:pStyle w:val="ConsPlusNormal"/>
        <w:widowControl/>
        <w:ind w:left="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B3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9704B3" w:rsidRDefault="00B045B9" w:rsidP="009704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5B9">
        <w:rPr>
          <w:sz w:val="28"/>
          <w:szCs w:val="28"/>
        </w:rPr>
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</w:t>
      </w:r>
      <w:r w:rsidR="009704B3" w:rsidRPr="00B045B9">
        <w:rPr>
          <w:sz w:val="28"/>
          <w:szCs w:val="28"/>
        </w:rPr>
        <w:t>.</w:t>
      </w:r>
    </w:p>
    <w:p w:rsidR="009704B3" w:rsidRPr="009704B3" w:rsidRDefault="009704B3" w:rsidP="00B045B9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-Развитие </w:t>
      </w:r>
      <w:r w:rsidR="00B045B9">
        <w:rPr>
          <w:sz w:val="28"/>
          <w:szCs w:val="28"/>
        </w:rPr>
        <w:t>социаль</w:t>
      </w:r>
      <w:r w:rsidRPr="009704B3">
        <w:rPr>
          <w:sz w:val="28"/>
          <w:szCs w:val="28"/>
        </w:rPr>
        <w:t>ной инфраструктуры в соответствии с потр</w:t>
      </w:r>
      <w:r w:rsidR="007134C4">
        <w:rPr>
          <w:sz w:val="28"/>
          <w:szCs w:val="28"/>
        </w:rPr>
        <w:t>ебностями населения.</w:t>
      </w:r>
    </w:p>
    <w:p w:rsidR="009704B3" w:rsidRPr="00033C34" w:rsidRDefault="00B2794C" w:rsidP="00033C34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>В ходе реализации Программы ожидается достижение следующих целевых показателей, приведенных в таблице.</w:t>
      </w:r>
    </w:p>
    <w:p w:rsidR="00670481" w:rsidRPr="00702834" w:rsidRDefault="00670481">
      <w:pPr>
        <w:ind w:firstLine="708"/>
        <w:jc w:val="both"/>
        <w:rPr>
          <w:color w:val="FF0000"/>
          <w:sz w:val="28"/>
          <w:szCs w:val="28"/>
        </w:rPr>
      </w:pPr>
    </w:p>
    <w:tbl>
      <w:tblPr>
        <w:tblW w:w="100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1"/>
        <w:gridCol w:w="2953"/>
        <w:gridCol w:w="1276"/>
        <w:gridCol w:w="709"/>
        <w:gridCol w:w="709"/>
        <w:gridCol w:w="851"/>
        <w:gridCol w:w="850"/>
        <w:gridCol w:w="709"/>
        <w:gridCol w:w="708"/>
        <w:gridCol w:w="709"/>
      </w:tblGrid>
      <w:tr w:rsidR="003F1398" w:rsidRPr="001A6B48" w:rsidTr="007F3969">
        <w:tc>
          <w:tcPr>
            <w:tcW w:w="591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№ п/п</w:t>
            </w:r>
          </w:p>
        </w:tc>
        <w:tc>
          <w:tcPr>
            <w:tcW w:w="2953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Целевые показатели</w:t>
            </w:r>
          </w:p>
        </w:tc>
        <w:tc>
          <w:tcPr>
            <w:tcW w:w="1276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Единица измерения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7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033C34" w:rsidRPr="001A6B48">
              <w:rPr>
                <w:b/>
              </w:rPr>
              <w:t>8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851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9</w:t>
            </w:r>
            <w:r w:rsidRPr="001A6B48">
              <w:rPr>
                <w:b/>
              </w:rPr>
              <w:t xml:space="preserve">  год</w:t>
            </w:r>
          </w:p>
        </w:tc>
        <w:tc>
          <w:tcPr>
            <w:tcW w:w="850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20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21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8" w:type="dxa"/>
          </w:tcPr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22</w:t>
            </w:r>
          </w:p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ind w:left="-108"/>
              <w:jc w:val="center"/>
              <w:rPr>
                <w:b/>
              </w:rPr>
            </w:pPr>
            <w:r w:rsidRPr="001A6B48">
              <w:rPr>
                <w:b/>
              </w:rPr>
              <w:t>202</w:t>
            </w:r>
            <w:r w:rsidR="00033C34" w:rsidRPr="001A6B48">
              <w:rPr>
                <w:b/>
              </w:rPr>
              <w:t>3-2027</w:t>
            </w:r>
            <w:r w:rsidRPr="001A6B48">
              <w:rPr>
                <w:b/>
              </w:rPr>
              <w:t xml:space="preserve"> год</w:t>
            </w:r>
            <w:r w:rsidR="00033C34" w:rsidRPr="001A6B48">
              <w:rPr>
                <w:b/>
              </w:rPr>
              <w:t>ы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 w:rsidRPr="001A6B48">
              <w:t>1</w:t>
            </w:r>
          </w:p>
        </w:tc>
        <w:tc>
          <w:tcPr>
            <w:tcW w:w="2953" w:type="dxa"/>
          </w:tcPr>
          <w:p w:rsidR="00BF369A" w:rsidRPr="00377176" w:rsidRDefault="00BF369A" w:rsidP="00D34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образовательных учреждениях,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>нормативными условиями обучения</w:t>
            </w:r>
            <w:r>
              <w:rPr>
                <w:rFonts w:ascii="Times New Roman" w:hAnsi="Times New Roman" w:cs="Times New Roman"/>
                <w:sz w:val="22"/>
              </w:rPr>
              <w:t xml:space="preserve"> 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>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</w:tr>
      <w:tr w:rsidR="00033C34" w:rsidRPr="001A6B48" w:rsidTr="007F3969">
        <w:trPr>
          <w:trHeight w:val="563"/>
        </w:trPr>
        <w:tc>
          <w:tcPr>
            <w:tcW w:w="591" w:type="dxa"/>
          </w:tcPr>
          <w:p w:rsidR="00033C34" w:rsidRPr="001A6B48" w:rsidRDefault="00033C34" w:rsidP="00DE3518">
            <w:pPr>
              <w:tabs>
                <w:tab w:val="left" w:pos="709"/>
              </w:tabs>
              <w:jc w:val="center"/>
            </w:pPr>
            <w:r w:rsidRPr="001A6B48">
              <w:t>2</w:t>
            </w:r>
          </w:p>
        </w:tc>
        <w:tc>
          <w:tcPr>
            <w:tcW w:w="2953" w:type="dxa"/>
          </w:tcPr>
          <w:p w:rsidR="00033C34" w:rsidRPr="00377176" w:rsidRDefault="00B045B9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 xml:space="preserve">Удельный вес жителей поселения, систематически занимающихся </w:t>
            </w:r>
            <w:r w:rsidRPr="00377176">
              <w:rPr>
                <w:rFonts w:ascii="Times New Roman" w:hAnsi="Times New Roman" w:cs="Times New Roman"/>
                <w:sz w:val="22"/>
              </w:rPr>
              <w:lastRenderedPageBreak/>
              <w:t>физкультурой и спортом</w:t>
            </w:r>
          </w:p>
        </w:tc>
        <w:tc>
          <w:tcPr>
            <w:tcW w:w="1276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center"/>
            </w:pPr>
            <w:r w:rsidRPr="00CE08F1">
              <w:rPr>
                <w:sz w:val="20"/>
              </w:rPr>
              <w:lastRenderedPageBreak/>
              <w:t>%</w:t>
            </w:r>
          </w:p>
        </w:tc>
        <w:tc>
          <w:tcPr>
            <w:tcW w:w="709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</w:p>
        </w:tc>
        <w:tc>
          <w:tcPr>
            <w:tcW w:w="709" w:type="dxa"/>
          </w:tcPr>
          <w:p w:rsidR="00033C34" w:rsidRPr="001A6B48" w:rsidRDefault="00377176">
            <w:r>
              <w:t>11</w:t>
            </w:r>
          </w:p>
        </w:tc>
        <w:tc>
          <w:tcPr>
            <w:tcW w:w="851" w:type="dxa"/>
          </w:tcPr>
          <w:p w:rsidR="00033C34" w:rsidRPr="001A6B48" w:rsidRDefault="00377176" w:rsidP="00377176">
            <w:r>
              <w:t>12</w:t>
            </w:r>
          </w:p>
        </w:tc>
        <w:tc>
          <w:tcPr>
            <w:tcW w:w="850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13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14</w:t>
            </w:r>
          </w:p>
        </w:tc>
        <w:tc>
          <w:tcPr>
            <w:tcW w:w="708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15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20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lastRenderedPageBreak/>
              <w:t>3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спортивными залами.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1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0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8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4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современными плоскостными спортивными сооружениями.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0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0</w:t>
            </w:r>
          </w:p>
        </w:tc>
        <w:tc>
          <w:tcPr>
            <w:tcW w:w="709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3</w:t>
            </w:r>
            <w:r w:rsidRPr="001A6B48">
              <w:t>0</w:t>
            </w:r>
          </w:p>
        </w:tc>
        <w:tc>
          <w:tcPr>
            <w:tcW w:w="708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6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5</w:t>
            </w:r>
          </w:p>
        </w:tc>
        <w:tc>
          <w:tcPr>
            <w:tcW w:w="2953" w:type="dxa"/>
          </w:tcPr>
          <w:p w:rsidR="00BF369A" w:rsidRDefault="00BF369A" w:rsidP="00F35EE3">
            <w:pPr>
              <w:pStyle w:val="ConsPlusNormal"/>
              <w:ind w:firstLine="0"/>
              <w:jc w:val="both"/>
            </w:pPr>
            <w:r w:rsidRPr="00377176">
              <w:rPr>
                <w:rFonts w:ascii="Times New Roman" w:hAnsi="Times New Roman" w:cs="Times New Roman"/>
                <w:sz w:val="22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2"/>
              </w:rPr>
              <w:t>койко</w:t>
            </w:r>
            <w:r w:rsidRPr="00377176">
              <w:rPr>
                <w:rFonts w:ascii="Times New Roman" w:hAnsi="Times New Roman" w:cs="Times New Roman"/>
                <w:sz w:val="22"/>
              </w:rPr>
              <w:t>мест</w:t>
            </w:r>
            <w: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  <w:szCs w:val="22"/>
              </w:rPr>
              <w:t xml:space="preserve">медицинских организаций государственной системы здравоохранения 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6</w:t>
            </w:r>
          </w:p>
        </w:tc>
        <w:tc>
          <w:tcPr>
            <w:tcW w:w="2953" w:type="dxa"/>
          </w:tcPr>
          <w:p w:rsidR="00377176" w:rsidRPr="00377176" w:rsidRDefault="00377176" w:rsidP="003771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учреждениях</w:t>
            </w:r>
            <w:r>
              <w:rPr>
                <w:rFonts w:ascii="Times New Roman" w:hAnsi="Times New Roman" w:cs="Times New Roman"/>
                <w:sz w:val="22"/>
              </w:rPr>
              <w:t xml:space="preserve"> культуры</w:t>
            </w:r>
            <w:r w:rsidRPr="00377176">
              <w:rPr>
                <w:rFonts w:ascii="Times New Roman" w:hAnsi="Times New Roman" w:cs="Times New Roman"/>
                <w:sz w:val="22"/>
              </w:rPr>
              <w:t>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нормативными условиями </w:t>
            </w:r>
            <w:r>
              <w:rPr>
                <w:rFonts w:ascii="Times New Roman" w:hAnsi="Times New Roman" w:cs="Times New Roman"/>
                <w:sz w:val="22"/>
              </w:rPr>
              <w:t>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, реконструкции и капитального ремонта </w:t>
            </w:r>
          </w:p>
        </w:tc>
        <w:tc>
          <w:tcPr>
            <w:tcW w:w="1276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377176" w:rsidRDefault="00377176" w:rsidP="00DE3518">
            <w:pPr>
              <w:tabs>
                <w:tab w:val="left" w:pos="709"/>
              </w:tabs>
              <w:jc w:val="right"/>
            </w:pPr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1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0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8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Default="00377176" w:rsidP="008108BB">
            <w:pPr>
              <w:tabs>
                <w:tab w:val="left" w:pos="709"/>
              </w:tabs>
              <w:jc w:val="right"/>
            </w:pPr>
            <w:r>
              <w:t>350</w:t>
            </w:r>
          </w:p>
        </w:tc>
      </w:tr>
    </w:tbl>
    <w:p w:rsidR="005D7F70" w:rsidRPr="00702834" w:rsidRDefault="005D7F70" w:rsidP="00DE3518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</w:p>
    <w:p w:rsidR="007D05BA" w:rsidRPr="000B6E3B" w:rsidRDefault="000B6E3B">
      <w:pPr>
        <w:ind w:firstLine="900"/>
        <w:jc w:val="center"/>
        <w:rPr>
          <w:b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color w:val="FF0000"/>
          <w:sz w:val="28"/>
          <w:szCs w:val="28"/>
        </w:rPr>
        <w:t xml:space="preserve"> </w:t>
      </w:r>
      <w:r w:rsidR="009042CF" w:rsidRPr="000B6E3B">
        <w:rPr>
          <w:b/>
          <w:sz w:val="28"/>
          <w:szCs w:val="28"/>
        </w:rPr>
        <w:t>3. Перечень программных мероприятий.</w:t>
      </w:r>
    </w:p>
    <w:p w:rsidR="009042CF" w:rsidRPr="000B6E3B" w:rsidRDefault="009042CF">
      <w:pPr>
        <w:ind w:firstLine="900"/>
        <w:jc w:val="center"/>
        <w:rPr>
          <w:b/>
          <w:sz w:val="28"/>
          <w:szCs w:val="28"/>
        </w:rPr>
      </w:pPr>
    </w:p>
    <w:p w:rsidR="009042CF" w:rsidRPr="000B6E3B" w:rsidRDefault="00EE6D7F" w:rsidP="00EE6D7F">
      <w:pPr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>Перечень программных мероприятий указан в приложении к Программе.</w:t>
      </w:r>
    </w:p>
    <w:p w:rsidR="00C933EE" w:rsidRPr="000B6E3B" w:rsidRDefault="00C933EE" w:rsidP="00C933E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 xml:space="preserve">Реализация намечаемых мероприятий будет способствовать </w:t>
      </w:r>
      <w:r w:rsidR="007C5338" w:rsidRPr="000B6E3B">
        <w:rPr>
          <w:sz w:val="28"/>
          <w:szCs w:val="28"/>
        </w:rPr>
        <w:t>обеспечению эффективной бесперебойной деятельности Администрации муниципального образования «Кардымовский район» Смоленской области</w:t>
      </w:r>
      <w:r w:rsidRPr="000B6E3B">
        <w:rPr>
          <w:sz w:val="28"/>
          <w:szCs w:val="28"/>
        </w:rPr>
        <w:t>. Мероприятия будут выполняться в соответствии со сроками согласно приложению к Программе. С учетом происходящих в экономике изменений мероприятия могут быть скорректированы в установленном порядке.</w:t>
      </w:r>
    </w:p>
    <w:p w:rsidR="00C933EE" w:rsidRPr="00702834" w:rsidRDefault="00C933EE" w:rsidP="00C933EE">
      <w:pPr>
        <w:ind w:firstLine="900"/>
        <w:jc w:val="center"/>
        <w:rPr>
          <w:color w:val="FF0000"/>
          <w:sz w:val="28"/>
          <w:szCs w:val="28"/>
        </w:rPr>
      </w:pPr>
    </w:p>
    <w:p w:rsidR="000172C1" w:rsidRPr="00702834" w:rsidRDefault="000B6E3B">
      <w:pPr>
        <w:jc w:val="center"/>
        <w:rPr>
          <w:b/>
          <w:bCs/>
          <w:color w:val="FF0000"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bCs/>
          <w:color w:val="FF0000"/>
          <w:sz w:val="28"/>
          <w:szCs w:val="28"/>
        </w:rPr>
        <w:t xml:space="preserve"> </w:t>
      </w:r>
      <w:r w:rsidR="009042CF" w:rsidRPr="000B6E3B">
        <w:rPr>
          <w:b/>
          <w:bCs/>
          <w:sz w:val="28"/>
          <w:szCs w:val="28"/>
        </w:rPr>
        <w:t>4</w:t>
      </w:r>
      <w:r w:rsidR="000172C1" w:rsidRPr="000B6E3B">
        <w:rPr>
          <w:b/>
          <w:bCs/>
          <w:sz w:val="28"/>
          <w:szCs w:val="28"/>
        </w:rPr>
        <w:t xml:space="preserve">. </w:t>
      </w:r>
      <w:r w:rsidR="009042CF" w:rsidRPr="000B6E3B">
        <w:rPr>
          <w:b/>
          <w:bCs/>
          <w:sz w:val="28"/>
          <w:szCs w:val="28"/>
        </w:rPr>
        <w:t>Обоснование ресурсного о</w:t>
      </w:r>
      <w:r w:rsidR="000172C1" w:rsidRPr="000B6E3B">
        <w:rPr>
          <w:b/>
          <w:bCs/>
          <w:sz w:val="28"/>
          <w:szCs w:val="28"/>
        </w:rPr>
        <w:t>беспечени</w:t>
      </w:r>
      <w:r w:rsidR="009042CF" w:rsidRPr="000B6E3B">
        <w:rPr>
          <w:b/>
          <w:bCs/>
          <w:sz w:val="28"/>
          <w:szCs w:val="28"/>
        </w:rPr>
        <w:t>я</w:t>
      </w:r>
      <w:r w:rsidR="000172C1" w:rsidRPr="000B6E3B">
        <w:rPr>
          <w:b/>
          <w:bCs/>
          <w:sz w:val="28"/>
          <w:szCs w:val="28"/>
        </w:rPr>
        <w:t xml:space="preserve"> </w:t>
      </w:r>
      <w:r w:rsidR="005D3826" w:rsidRPr="000B6E3B">
        <w:rPr>
          <w:b/>
          <w:bCs/>
          <w:sz w:val="28"/>
          <w:szCs w:val="28"/>
        </w:rPr>
        <w:t>П</w:t>
      </w:r>
      <w:r w:rsidR="000172C1" w:rsidRPr="000B6E3B">
        <w:rPr>
          <w:b/>
          <w:bCs/>
          <w:sz w:val="28"/>
          <w:szCs w:val="28"/>
        </w:rPr>
        <w:t>рограммы</w:t>
      </w:r>
      <w:r w:rsidR="009042CF" w:rsidRPr="000B6E3B">
        <w:rPr>
          <w:b/>
          <w:bCs/>
          <w:sz w:val="28"/>
          <w:szCs w:val="28"/>
        </w:rPr>
        <w:t>.</w:t>
      </w:r>
    </w:p>
    <w:p w:rsidR="000172C1" w:rsidRPr="00702834" w:rsidRDefault="000172C1">
      <w:pPr>
        <w:jc w:val="center"/>
        <w:rPr>
          <w:b/>
          <w:color w:val="FF0000"/>
          <w:sz w:val="28"/>
          <w:szCs w:val="28"/>
        </w:rPr>
      </w:pPr>
    </w:p>
    <w:p w:rsidR="00C62205" w:rsidRPr="00D8223D" w:rsidRDefault="00C62205" w:rsidP="000B6E3B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Общий объем финансирования Программы </w:t>
      </w:r>
      <w:r w:rsidR="00260207">
        <w:rPr>
          <w:sz w:val="28"/>
          <w:szCs w:val="20"/>
        </w:rPr>
        <w:t>400</w:t>
      </w:r>
      <w:r w:rsidR="00B2164A">
        <w:rPr>
          <w:sz w:val="28"/>
          <w:szCs w:val="20"/>
        </w:rPr>
        <w:t>0</w:t>
      </w:r>
      <w:r w:rsidR="00D8223D" w:rsidRPr="00D8223D">
        <w:rPr>
          <w:sz w:val="28"/>
          <w:szCs w:val="20"/>
        </w:rPr>
        <w:t>,00 тыс.</w:t>
      </w:r>
      <w:r w:rsidR="00D8223D"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  <w:r w:rsidR="000B6E3B" w:rsidRPr="00D8223D">
        <w:rPr>
          <w:b/>
          <w:sz w:val="28"/>
          <w:szCs w:val="28"/>
        </w:rPr>
        <w:t xml:space="preserve"> </w:t>
      </w:r>
      <w:r w:rsidRPr="00D8223D">
        <w:rPr>
          <w:sz w:val="28"/>
          <w:szCs w:val="28"/>
        </w:rPr>
        <w:t>в том числе:</w:t>
      </w:r>
    </w:p>
    <w:p w:rsidR="00C62205" w:rsidRPr="00D8223D" w:rsidRDefault="00C62205" w:rsidP="000B6E3B">
      <w:pPr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за счет </w:t>
      </w:r>
      <w:r w:rsidR="00D8223D" w:rsidRPr="00D8223D">
        <w:rPr>
          <w:sz w:val="28"/>
          <w:szCs w:val="28"/>
        </w:rPr>
        <w:t xml:space="preserve">внебюджетных </w:t>
      </w:r>
      <w:r w:rsidRPr="00D8223D">
        <w:rPr>
          <w:sz w:val="28"/>
          <w:szCs w:val="28"/>
        </w:rPr>
        <w:t xml:space="preserve">средств -  </w:t>
      </w:r>
      <w:r w:rsidR="00260207">
        <w:rPr>
          <w:sz w:val="28"/>
          <w:szCs w:val="20"/>
        </w:rPr>
        <w:t>4000</w:t>
      </w:r>
      <w:r w:rsidR="00260207" w:rsidRPr="00D8223D">
        <w:rPr>
          <w:sz w:val="28"/>
          <w:szCs w:val="20"/>
        </w:rPr>
        <w:t xml:space="preserve">,00 </w:t>
      </w:r>
      <w:r w:rsidR="00D8223D" w:rsidRPr="00D8223D">
        <w:rPr>
          <w:sz w:val="28"/>
          <w:szCs w:val="20"/>
        </w:rPr>
        <w:t>тыс.</w:t>
      </w:r>
      <w:r w:rsidR="00D8223D" w:rsidRPr="00D8223D">
        <w:rPr>
          <w:b/>
          <w:sz w:val="28"/>
          <w:szCs w:val="20"/>
        </w:rPr>
        <w:t xml:space="preserve"> </w:t>
      </w:r>
      <w:r w:rsidR="00D8223D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.</w:t>
      </w:r>
    </w:p>
    <w:p w:rsidR="00C62205" w:rsidRPr="00D8223D" w:rsidRDefault="00C62205" w:rsidP="00C62205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Объем финансирования по годам: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0B6E3B" w:rsidRPr="00D8223D">
        <w:rPr>
          <w:sz w:val="28"/>
          <w:szCs w:val="28"/>
        </w:rPr>
        <w:t>7</w:t>
      </w:r>
      <w:r w:rsidRPr="00D8223D">
        <w:rPr>
          <w:sz w:val="28"/>
          <w:szCs w:val="28"/>
        </w:rPr>
        <w:t xml:space="preserve"> год -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</w:t>
      </w:r>
      <w:r w:rsidR="000B6E3B" w:rsidRPr="00D8223D">
        <w:rPr>
          <w:sz w:val="28"/>
          <w:szCs w:val="28"/>
        </w:rPr>
        <w:t>местного</w:t>
      </w:r>
      <w:r w:rsidRPr="00D8223D">
        <w:rPr>
          <w:sz w:val="28"/>
          <w:szCs w:val="28"/>
        </w:rPr>
        <w:t xml:space="preserve"> бюджета </w:t>
      </w:r>
      <w:r w:rsidR="000B6E3B" w:rsidRPr="00D8223D">
        <w:rPr>
          <w:sz w:val="28"/>
          <w:szCs w:val="28"/>
        </w:rPr>
        <w:t xml:space="preserve">- 0,00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,</w:t>
      </w:r>
    </w:p>
    <w:p w:rsidR="00C62205" w:rsidRPr="00D8223D" w:rsidRDefault="00C62205" w:rsidP="00C62205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0B6E3B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C62205" w:rsidP="009C0544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D8223D" w:rsidP="009C0544">
      <w:pPr>
        <w:ind w:firstLine="27"/>
        <w:jc w:val="both"/>
        <w:rPr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Default="00D8223D" w:rsidP="00D8223D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>
        <w:rPr>
          <w:sz w:val="28"/>
          <w:szCs w:val="28"/>
        </w:rPr>
        <w:t xml:space="preserve">тыс. </w:t>
      </w:r>
      <w:r w:rsidRPr="00D8223D">
        <w:rPr>
          <w:sz w:val="28"/>
          <w:szCs w:val="28"/>
        </w:rPr>
        <w:t>руб</w:t>
      </w:r>
      <w:r w:rsidR="009C0544">
        <w:rPr>
          <w:sz w:val="28"/>
          <w:szCs w:val="28"/>
        </w:rPr>
        <w:t>лей</w:t>
      </w:r>
      <w:r w:rsidRPr="00D8223D">
        <w:rPr>
          <w:sz w:val="28"/>
          <w:szCs w:val="28"/>
        </w:rPr>
        <w:t>.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563A5E">
        <w:rPr>
          <w:sz w:val="28"/>
          <w:szCs w:val="28"/>
        </w:rPr>
        <w:t>9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lastRenderedPageBreak/>
        <w:t xml:space="preserve">средства федерального бюджета –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Default="00D8223D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D8223D">
        <w:rPr>
          <w:sz w:val="28"/>
          <w:szCs w:val="28"/>
        </w:rPr>
        <w:t xml:space="preserve"> год </w:t>
      </w:r>
      <w:r w:rsidR="00B2164A">
        <w:rPr>
          <w:sz w:val="28"/>
          <w:szCs w:val="28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8"/>
        </w:rPr>
        <w:t>10</w:t>
      </w:r>
      <w:r w:rsidR="00563A5E">
        <w:rPr>
          <w:sz w:val="28"/>
          <w:szCs w:val="28"/>
        </w:rPr>
        <w:t>0</w:t>
      </w:r>
      <w:r w:rsidRPr="00D8223D">
        <w:rPr>
          <w:sz w:val="28"/>
          <w:szCs w:val="28"/>
        </w:rPr>
        <w:t xml:space="preserve">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 w:rsidR="009C0544">
        <w:rPr>
          <w:sz w:val="28"/>
          <w:szCs w:val="28"/>
        </w:rPr>
        <w:t>23 - 2027</w:t>
      </w:r>
      <w:r w:rsidRPr="00D8223D">
        <w:rPr>
          <w:sz w:val="28"/>
          <w:szCs w:val="28"/>
        </w:rPr>
        <w:t xml:space="preserve"> год</w:t>
      </w:r>
      <w:r w:rsidR="009C0544">
        <w:rPr>
          <w:sz w:val="28"/>
          <w:szCs w:val="28"/>
        </w:rPr>
        <w:t>ы</w:t>
      </w:r>
      <w:r w:rsidRPr="00D8223D">
        <w:rPr>
          <w:sz w:val="28"/>
          <w:szCs w:val="28"/>
        </w:rPr>
        <w:t xml:space="preserve"> -  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1A6B48" w:rsidRDefault="001A6B48" w:rsidP="000B6E3B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</w:p>
    <w:p w:rsidR="002A33AB" w:rsidRPr="00D8223D" w:rsidRDefault="002A33AB" w:rsidP="00C62205">
      <w:pPr>
        <w:shd w:val="clear" w:color="auto" w:fill="FFFFFF"/>
        <w:ind w:firstLine="709"/>
        <w:jc w:val="both"/>
        <w:rPr>
          <w:sz w:val="28"/>
          <w:szCs w:val="28"/>
        </w:rPr>
      </w:pPr>
      <w:r w:rsidRPr="00D8223D">
        <w:rPr>
          <w:sz w:val="28"/>
          <w:szCs w:val="28"/>
        </w:rPr>
        <w:t>Объемы финансирования мероприятий Программы ежегодно подлежат уточнению исходя из реальных возможностей районного бюджета.</w:t>
      </w:r>
    </w:p>
    <w:p w:rsidR="00145571" w:rsidRPr="00702834" w:rsidRDefault="00145571" w:rsidP="0064204C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0172C1" w:rsidRPr="008D2BC6" w:rsidRDefault="00456B71">
      <w:pPr>
        <w:jc w:val="center"/>
        <w:rPr>
          <w:b/>
          <w:bCs/>
          <w:sz w:val="28"/>
          <w:szCs w:val="28"/>
        </w:rPr>
      </w:pPr>
      <w:r w:rsidRPr="008D2BC6">
        <w:rPr>
          <w:b/>
          <w:bCs/>
          <w:sz w:val="28"/>
          <w:szCs w:val="28"/>
        </w:rPr>
        <w:t>5</w:t>
      </w:r>
      <w:r w:rsidR="000172C1" w:rsidRPr="008D2BC6">
        <w:rPr>
          <w:b/>
          <w:bCs/>
          <w:sz w:val="28"/>
          <w:szCs w:val="28"/>
        </w:rPr>
        <w:t>. Механизм реализации Программы</w:t>
      </w:r>
    </w:p>
    <w:p w:rsidR="00145571" w:rsidRPr="00702834" w:rsidRDefault="00145571" w:rsidP="0041289B">
      <w:pPr>
        <w:pStyle w:val="ConsPlusNormal"/>
        <w:widowControl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D2BC6" w:rsidRPr="00E36719" w:rsidRDefault="008D2BC6" w:rsidP="008D2B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6719">
        <w:rPr>
          <w:sz w:val="28"/>
          <w:szCs w:val="28"/>
        </w:rPr>
        <w:t>Управление Программой осуществляет заказчик Программы. Заказчик Программы обеспечивает реализацию ее программных мероприятий.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 w:rsidRPr="00EC3FEB">
        <w:rPr>
          <w:sz w:val="28"/>
        </w:rPr>
        <w:t>Непосредственный контроль за выполнением программы будет осуществлять замести</w:t>
      </w:r>
      <w:r>
        <w:rPr>
          <w:sz w:val="28"/>
        </w:rPr>
        <w:t xml:space="preserve">тель Главы муниципального образования «Кардымовский район» Смоленской области </w:t>
      </w:r>
      <w:r w:rsidRPr="00EC3FEB">
        <w:rPr>
          <w:sz w:val="28"/>
        </w:rPr>
        <w:t xml:space="preserve">совместно с </w:t>
      </w:r>
      <w:r>
        <w:rPr>
          <w:sz w:val="28"/>
        </w:rPr>
        <w:t>отделом строительства, ЖКХ, транспорта и связи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Финансовым Управлением  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отделом экономики, инвестиций, имущественных отношений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</w:t>
      </w:r>
      <w:r w:rsidRPr="00EC3FEB">
        <w:rPr>
          <w:sz w:val="28"/>
        </w:rPr>
        <w:t>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>
        <w:rPr>
          <w:sz w:val="28"/>
        </w:rPr>
        <w:t>Специалисты</w:t>
      </w:r>
      <w:r w:rsidRPr="00EC3FEB">
        <w:rPr>
          <w:sz w:val="28"/>
        </w:rPr>
        <w:t xml:space="preserve"> и специализированные органи</w:t>
      </w:r>
      <w:r>
        <w:rPr>
          <w:sz w:val="28"/>
        </w:rPr>
        <w:t>зации</w:t>
      </w:r>
      <w:r w:rsidRPr="00EC3FEB">
        <w:rPr>
          <w:sz w:val="28"/>
        </w:rPr>
        <w:t>, необходи</w:t>
      </w:r>
      <w:r>
        <w:rPr>
          <w:sz w:val="28"/>
        </w:rPr>
        <w:t xml:space="preserve">мые </w:t>
      </w:r>
      <w:r w:rsidRPr="00EC3FEB">
        <w:rPr>
          <w:sz w:val="28"/>
        </w:rPr>
        <w:t>для реализа</w:t>
      </w:r>
      <w:r>
        <w:rPr>
          <w:sz w:val="28"/>
        </w:rPr>
        <w:t xml:space="preserve">ции программы </w:t>
      </w:r>
      <w:r w:rsidRPr="00EC3FEB">
        <w:rPr>
          <w:sz w:val="28"/>
        </w:rPr>
        <w:t>привле</w:t>
      </w:r>
      <w:r>
        <w:rPr>
          <w:sz w:val="28"/>
        </w:rPr>
        <w:t>каются</w:t>
      </w:r>
      <w:r w:rsidRPr="00EC3FEB">
        <w:rPr>
          <w:sz w:val="28"/>
        </w:rPr>
        <w:t xml:space="preserve"> на конкурсной основе</w:t>
      </w:r>
      <w:r>
        <w:rPr>
          <w:sz w:val="28"/>
        </w:rPr>
        <w:t>.</w:t>
      </w:r>
    </w:p>
    <w:p w:rsidR="00B557F2" w:rsidRPr="00702834" w:rsidRDefault="00B557F2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B557F2" w:rsidRPr="00702834" w:rsidSect="009B544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566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10314" w:type="dxa"/>
        <w:tblLook w:val="04A0"/>
      </w:tblPr>
      <w:tblGrid>
        <w:gridCol w:w="4962"/>
      </w:tblGrid>
      <w:tr w:rsidR="00472FEE" w:rsidRPr="00702834" w:rsidTr="00E4735F">
        <w:tc>
          <w:tcPr>
            <w:tcW w:w="4962" w:type="dxa"/>
          </w:tcPr>
          <w:p w:rsidR="00472FEE" w:rsidRPr="009B076C" w:rsidRDefault="00472FEE" w:rsidP="00E473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472FEE" w:rsidRPr="00702834" w:rsidRDefault="00472FEE" w:rsidP="00684D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D519D5" w:rsidRPr="009B07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муниципальной программы 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7CEF">
              <w:rPr>
                <w:rFonts w:ascii="Times New Roman" w:hAnsi="Times New Roman" w:cs="Times New Roman"/>
                <w:sz w:val="28"/>
                <w:szCs w:val="28"/>
              </w:rPr>
              <w:t>Тюшинского</w:t>
            </w:r>
            <w:r w:rsidR="00684DCE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области» на период 2017 – 2027 г.г.</w:t>
            </w:r>
          </w:p>
        </w:tc>
      </w:tr>
    </w:tbl>
    <w:p w:rsidR="00472FEE" w:rsidRPr="00702834" w:rsidRDefault="00472FEE" w:rsidP="00472FEE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75F6F" w:rsidRPr="00702834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color w:val="FF0000"/>
          <w:sz w:val="28"/>
          <w:szCs w:val="28"/>
        </w:rPr>
      </w:pP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ПЕРЕЧЕНЬ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программных мероприятий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W w:w="15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694"/>
        <w:gridCol w:w="850"/>
        <w:gridCol w:w="1560"/>
        <w:gridCol w:w="1133"/>
        <w:gridCol w:w="1134"/>
        <w:gridCol w:w="992"/>
        <w:gridCol w:w="992"/>
        <w:gridCol w:w="992"/>
        <w:gridCol w:w="993"/>
        <w:gridCol w:w="992"/>
        <w:gridCol w:w="992"/>
        <w:gridCol w:w="1270"/>
      </w:tblGrid>
      <w:tr w:rsidR="00915937" w:rsidRPr="000634ED" w:rsidTr="00965955">
        <w:tc>
          <w:tcPr>
            <w:tcW w:w="675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№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94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 xml:space="preserve">Наименование 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56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lef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Исполнитель</w:t>
            </w:r>
          </w:p>
        </w:tc>
        <w:tc>
          <w:tcPr>
            <w:tcW w:w="8220" w:type="dxa"/>
            <w:gridSpan w:val="8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Объем финансирования (</w:t>
            </w:r>
            <w:r w:rsidR="00F070D5" w:rsidRPr="000634ED">
              <w:rPr>
                <w:b/>
                <w:sz w:val="20"/>
                <w:szCs w:val="20"/>
              </w:rPr>
              <w:t xml:space="preserve">тыс. </w:t>
            </w:r>
            <w:r w:rsidRPr="000634ED">
              <w:rPr>
                <w:b/>
                <w:sz w:val="20"/>
                <w:szCs w:val="20"/>
              </w:rPr>
              <w:t>руб</w:t>
            </w:r>
            <w:r w:rsidR="007F3969" w:rsidRPr="000634ED">
              <w:rPr>
                <w:b/>
                <w:sz w:val="20"/>
                <w:szCs w:val="20"/>
              </w:rPr>
              <w:t>лей</w:t>
            </w:r>
            <w:r w:rsidRPr="000634E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9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7" w:type="dxa"/>
            <w:gridSpan w:val="7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 том числе по годам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202</w:t>
            </w:r>
            <w:r w:rsidR="008D2BC6" w:rsidRPr="000634ED">
              <w:rPr>
                <w:b/>
                <w:sz w:val="20"/>
                <w:szCs w:val="20"/>
              </w:rPr>
              <w:t>3-2027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12</w:t>
            </w:r>
          </w:p>
        </w:tc>
        <w:tc>
          <w:tcPr>
            <w:tcW w:w="127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</w:tr>
      <w:tr w:rsidR="00915937" w:rsidRPr="000634ED" w:rsidTr="00965955">
        <w:trPr>
          <w:trHeight w:val="576"/>
        </w:trPr>
        <w:tc>
          <w:tcPr>
            <w:tcW w:w="15269" w:type="dxa"/>
            <w:gridSpan w:val="13"/>
          </w:tcPr>
          <w:p w:rsidR="00915937" w:rsidRPr="000634ED" w:rsidRDefault="00915937" w:rsidP="000634ED">
            <w:pPr>
              <w:pStyle w:val="ConsPlusNormal"/>
              <w:widowControl/>
              <w:ind w:firstLine="426"/>
              <w:jc w:val="both"/>
              <w:rPr>
                <w:rFonts w:ascii="Times New Roman" w:hAnsi="Times New Roman" w:cs="Times New Roman"/>
                <w:b/>
              </w:rPr>
            </w:pPr>
          </w:p>
          <w:p w:rsidR="000D55DE" w:rsidRPr="000D55DE" w:rsidRDefault="00915937" w:rsidP="000D55DE">
            <w:pPr>
              <w:jc w:val="both"/>
              <w:rPr>
                <w:sz w:val="22"/>
                <w:szCs w:val="22"/>
              </w:rPr>
            </w:pPr>
            <w:r w:rsidRPr="000D55DE">
              <w:rPr>
                <w:b/>
                <w:sz w:val="22"/>
                <w:szCs w:val="22"/>
              </w:rPr>
              <w:t xml:space="preserve">Задача 1. </w:t>
            </w:r>
            <w:r w:rsidR="000D55DE" w:rsidRPr="000D55DE">
              <w:rPr>
                <w:sz w:val="22"/>
                <w:szCs w:val="22"/>
              </w:rPr>
      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915937" w:rsidRPr="000634ED" w:rsidRDefault="00915937" w:rsidP="000D55DE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8D2BC6" w:rsidRPr="000634ED" w:rsidTr="00965955">
        <w:tc>
          <w:tcPr>
            <w:tcW w:w="675" w:type="dxa"/>
          </w:tcPr>
          <w:p w:rsidR="008D2BC6" w:rsidRPr="000634ED" w:rsidRDefault="008D2BC6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Подготовка  документации для участия муниципального образования в Программе</w:t>
            </w:r>
          </w:p>
        </w:tc>
        <w:tc>
          <w:tcPr>
            <w:tcW w:w="850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</w:t>
            </w:r>
            <w:r w:rsidR="009B076C" w:rsidRPr="000634ED">
              <w:rPr>
                <w:sz w:val="20"/>
                <w:szCs w:val="20"/>
              </w:rPr>
              <w:t>7</w:t>
            </w:r>
            <w:r w:rsidRPr="000634ED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1560" w:type="dxa"/>
          </w:tcPr>
          <w:p w:rsidR="008D2BC6" w:rsidRPr="000634ED" w:rsidRDefault="008D2BC6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 xml:space="preserve">Администрация муниципального образования «Кардымовский район» Смоленской области </w:t>
            </w:r>
          </w:p>
        </w:tc>
        <w:tc>
          <w:tcPr>
            <w:tcW w:w="1133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-</w:t>
            </w:r>
          </w:p>
        </w:tc>
      </w:tr>
      <w:tr w:rsidR="000F30D4" w:rsidRPr="000634ED" w:rsidTr="00965955">
        <w:tc>
          <w:tcPr>
            <w:tcW w:w="675" w:type="dxa"/>
          </w:tcPr>
          <w:p w:rsidR="000F30D4" w:rsidRPr="000634ED" w:rsidRDefault="000F30D4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0F30D4" w:rsidRPr="000634ED" w:rsidRDefault="000F30D4" w:rsidP="002602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</w:t>
            </w:r>
            <w:r w:rsidR="00BF369A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строительство, реконструкци</w:t>
            </w:r>
            <w:r w:rsidR="00260207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 и капитальный ремонт объектов социальной инфраструктуры</w:t>
            </w:r>
          </w:p>
        </w:tc>
        <w:tc>
          <w:tcPr>
            <w:tcW w:w="850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2017-2027 годы</w:t>
            </w:r>
          </w:p>
        </w:tc>
        <w:tc>
          <w:tcPr>
            <w:tcW w:w="1560" w:type="dxa"/>
          </w:tcPr>
          <w:p w:rsidR="000F30D4" w:rsidRPr="000634ED" w:rsidRDefault="000F30D4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Администрация муниципального образования «Кардымовский район» Смоленской области</w:t>
            </w:r>
          </w:p>
        </w:tc>
        <w:tc>
          <w:tcPr>
            <w:tcW w:w="1133" w:type="dxa"/>
          </w:tcPr>
          <w:p w:rsidR="000F30D4" w:rsidRPr="000634ED" w:rsidRDefault="000F30D4" w:rsidP="00BF3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 w:rsidR="00BF369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0F30D4" w:rsidRPr="000634ED" w:rsidRDefault="000F30D4" w:rsidP="007326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Итого:</w:t>
            </w:r>
          </w:p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lastRenderedPageBreak/>
              <w:t xml:space="preserve">средства </w:t>
            </w:r>
            <w:r w:rsidR="00BD05B4" w:rsidRPr="000634ED">
              <w:rPr>
                <w:sz w:val="20"/>
                <w:szCs w:val="20"/>
              </w:rPr>
              <w:t>мест</w:t>
            </w:r>
            <w:r w:rsidRPr="000634ED">
              <w:rPr>
                <w:sz w:val="20"/>
                <w:szCs w:val="20"/>
              </w:rPr>
              <w:t>ного 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rPr>
          <w:trHeight w:val="193"/>
        </w:trPr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Всего по программе:</w:t>
            </w:r>
          </w:p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районного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:rsidR="008F3686" w:rsidRPr="00702834" w:rsidRDefault="008F3686" w:rsidP="008F3686">
      <w:pPr>
        <w:pStyle w:val="ConsPlusNormal"/>
        <w:widowControl/>
        <w:ind w:firstLine="0"/>
        <w:rPr>
          <w:color w:val="FF0000"/>
        </w:rPr>
      </w:pPr>
    </w:p>
    <w:sectPr w:rsidR="008F3686" w:rsidRPr="00702834" w:rsidSect="0026429B">
      <w:headerReference w:type="even" r:id="rId17"/>
      <w:headerReference w:type="default" r:id="rId18"/>
      <w:pgSz w:w="16838" w:h="11906" w:orient="landscape" w:code="9"/>
      <w:pgMar w:top="899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E4D" w:rsidRDefault="00300E4D">
      <w:r>
        <w:separator/>
      </w:r>
    </w:p>
  </w:endnote>
  <w:endnote w:type="continuationSeparator" w:id="1">
    <w:p w:rsidR="00300E4D" w:rsidRDefault="00300E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Pr="00C214BC" w:rsidRDefault="002B562B" w:rsidP="00C214B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E4D" w:rsidRDefault="00300E4D">
      <w:r>
        <w:separator/>
      </w:r>
    </w:p>
  </w:footnote>
  <w:footnote w:type="continuationSeparator" w:id="1">
    <w:p w:rsidR="00300E4D" w:rsidRDefault="00300E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CC558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CC558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E2E"/>
    <w:multiLevelType w:val="hybridMultilevel"/>
    <w:tmpl w:val="7A3E0B5C"/>
    <w:lvl w:ilvl="0" w:tplc="F1AC08A8">
      <w:start w:val="1"/>
      <w:numFmt w:val="decimal"/>
      <w:lvlText w:val="%1."/>
      <w:lvlJc w:val="left"/>
      <w:pPr>
        <w:ind w:left="1729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9A471B"/>
    <w:multiLevelType w:val="multilevel"/>
    <w:tmpl w:val="4E4E9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E0ED4"/>
    <w:multiLevelType w:val="hybridMultilevel"/>
    <w:tmpl w:val="27F8A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C51EA"/>
    <w:multiLevelType w:val="multilevel"/>
    <w:tmpl w:val="7C60DB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4">
    <w:nsid w:val="1FA77F2E"/>
    <w:multiLevelType w:val="hybridMultilevel"/>
    <w:tmpl w:val="C2C6DAD6"/>
    <w:lvl w:ilvl="0" w:tplc="AD2CFD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27066"/>
    <w:multiLevelType w:val="hybridMultilevel"/>
    <w:tmpl w:val="B41E7FE8"/>
    <w:lvl w:ilvl="0" w:tplc="961E84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849B9"/>
    <w:multiLevelType w:val="hybridMultilevel"/>
    <w:tmpl w:val="2284875E"/>
    <w:lvl w:ilvl="0" w:tplc="703C2FD6">
      <w:numFmt w:val="bullet"/>
      <w:lvlText w:val="-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B37182"/>
    <w:multiLevelType w:val="multilevel"/>
    <w:tmpl w:val="C644A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3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9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95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152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31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5120" w:hanging="2160"/>
      </w:pPr>
      <w:rPr>
        <w:rFonts w:hint="default"/>
        <w:sz w:val="24"/>
      </w:rPr>
    </w:lvl>
  </w:abstractNum>
  <w:abstractNum w:abstractNumId="8">
    <w:nsid w:val="3B3929A1"/>
    <w:multiLevelType w:val="hybridMultilevel"/>
    <w:tmpl w:val="A232E92E"/>
    <w:lvl w:ilvl="0" w:tplc="0CC8BC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E5A0E"/>
    <w:multiLevelType w:val="hybridMultilevel"/>
    <w:tmpl w:val="31DAD80E"/>
    <w:lvl w:ilvl="0" w:tplc="D242E288">
      <w:start w:val="2"/>
      <w:numFmt w:val="bullet"/>
      <w:lvlText w:val="-"/>
      <w:lvlJc w:val="left"/>
      <w:pPr>
        <w:tabs>
          <w:tab w:val="num" w:pos="1579"/>
        </w:tabs>
        <w:ind w:left="15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FE31DB7"/>
    <w:multiLevelType w:val="hybridMultilevel"/>
    <w:tmpl w:val="9FF2AB3E"/>
    <w:lvl w:ilvl="0" w:tplc="4904A2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FD2E90"/>
    <w:multiLevelType w:val="hybridMultilevel"/>
    <w:tmpl w:val="FDB233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BC17C0F"/>
    <w:multiLevelType w:val="hybridMultilevel"/>
    <w:tmpl w:val="B40A5CC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100CF"/>
    <w:multiLevelType w:val="hybridMultilevel"/>
    <w:tmpl w:val="5DE4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44B17"/>
    <w:multiLevelType w:val="hybridMultilevel"/>
    <w:tmpl w:val="71729D86"/>
    <w:lvl w:ilvl="0" w:tplc="859AE0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E411B1E"/>
    <w:multiLevelType w:val="hybridMultilevel"/>
    <w:tmpl w:val="02A26F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6E955B2"/>
    <w:multiLevelType w:val="hybridMultilevel"/>
    <w:tmpl w:val="A0240A34"/>
    <w:lvl w:ilvl="0" w:tplc="BB4CF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68E73D62"/>
    <w:multiLevelType w:val="hybridMultilevel"/>
    <w:tmpl w:val="6B4A92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D0C2B7F"/>
    <w:multiLevelType w:val="hybridMultilevel"/>
    <w:tmpl w:val="C2C4941C"/>
    <w:lvl w:ilvl="0" w:tplc="376A30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E02E3"/>
    <w:multiLevelType w:val="hybridMultilevel"/>
    <w:tmpl w:val="0D9EDC38"/>
    <w:lvl w:ilvl="0" w:tplc="031A7CA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799F1ACE"/>
    <w:multiLevelType w:val="hybridMultilevel"/>
    <w:tmpl w:val="03507604"/>
    <w:lvl w:ilvl="0" w:tplc="68143F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5374D"/>
    <w:multiLevelType w:val="hybridMultilevel"/>
    <w:tmpl w:val="8E5603E2"/>
    <w:lvl w:ilvl="0" w:tplc="CAAA5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5"/>
  </w:num>
  <w:num w:numId="5">
    <w:abstractNumId w:val="18"/>
  </w:num>
  <w:num w:numId="6">
    <w:abstractNumId w:val="4"/>
  </w:num>
  <w:num w:numId="7">
    <w:abstractNumId w:val="20"/>
  </w:num>
  <w:num w:numId="8">
    <w:abstractNumId w:val="8"/>
  </w:num>
  <w:num w:numId="9">
    <w:abstractNumId w:val="1"/>
  </w:num>
  <w:num w:numId="10">
    <w:abstractNumId w:val="14"/>
  </w:num>
  <w:num w:numId="11">
    <w:abstractNumId w:val="10"/>
  </w:num>
  <w:num w:numId="12">
    <w:abstractNumId w:val="15"/>
  </w:num>
  <w:num w:numId="13">
    <w:abstractNumId w:val="11"/>
  </w:num>
  <w:num w:numId="14">
    <w:abstractNumId w:val="19"/>
  </w:num>
  <w:num w:numId="15">
    <w:abstractNumId w:val="9"/>
  </w:num>
  <w:num w:numId="16">
    <w:abstractNumId w:val="0"/>
  </w:num>
  <w:num w:numId="17">
    <w:abstractNumId w:val="3"/>
  </w:num>
  <w:num w:numId="18">
    <w:abstractNumId w:val="21"/>
  </w:num>
  <w:num w:numId="19">
    <w:abstractNumId w:val="6"/>
  </w:num>
  <w:num w:numId="20">
    <w:abstractNumId w:val="16"/>
  </w:num>
  <w:num w:numId="21">
    <w:abstractNumId w:val="7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BAB"/>
    <w:rsid w:val="00002254"/>
    <w:rsid w:val="00002642"/>
    <w:rsid w:val="000037CD"/>
    <w:rsid w:val="0000487E"/>
    <w:rsid w:val="0000756C"/>
    <w:rsid w:val="00012D4F"/>
    <w:rsid w:val="00015E73"/>
    <w:rsid w:val="000160BB"/>
    <w:rsid w:val="000172C1"/>
    <w:rsid w:val="00022FB6"/>
    <w:rsid w:val="00024368"/>
    <w:rsid w:val="00027D61"/>
    <w:rsid w:val="000319AC"/>
    <w:rsid w:val="00033C34"/>
    <w:rsid w:val="000345BB"/>
    <w:rsid w:val="0004082F"/>
    <w:rsid w:val="00044775"/>
    <w:rsid w:val="000454A5"/>
    <w:rsid w:val="00045E5C"/>
    <w:rsid w:val="00050DB7"/>
    <w:rsid w:val="00056761"/>
    <w:rsid w:val="00061339"/>
    <w:rsid w:val="0006138A"/>
    <w:rsid w:val="0006229A"/>
    <w:rsid w:val="000626C9"/>
    <w:rsid w:val="000634ED"/>
    <w:rsid w:val="000757E0"/>
    <w:rsid w:val="000762F1"/>
    <w:rsid w:val="00081797"/>
    <w:rsid w:val="000830DD"/>
    <w:rsid w:val="00083B21"/>
    <w:rsid w:val="00083B27"/>
    <w:rsid w:val="000847FE"/>
    <w:rsid w:val="00085492"/>
    <w:rsid w:val="00085CB1"/>
    <w:rsid w:val="00093426"/>
    <w:rsid w:val="000934FA"/>
    <w:rsid w:val="00096BD6"/>
    <w:rsid w:val="000A45C7"/>
    <w:rsid w:val="000A57BA"/>
    <w:rsid w:val="000A5EE7"/>
    <w:rsid w:val="000A6929"/>
    <w:rsid w:val="000A7584"/>
    <w:rsid w:val="000B4670"/>
    <w:rsid w:val="000B6E3B"/>
    <w:rsid w:val="000B6F54"/>
    <w:rsid w:val="000C0193"/>
    <w:rsid w:val="000C0CF7"/>
    <w:rsid w:val="000C11A7"/>
    <w:rsid w:val="000C3730"/>
    <w:rsid w:val="000C4E77"/>
    <w:rsid w:val="000D0E97"/>
    <w:rsid w:val="000D1222"/>
    <w:rsid w:val="000D2D3F"/>
    <w:rsid w:val="000D32FF"/>
    <w:rsid w:val="000D55DE"/>
    <w:rsid w:val="000E38C5"/>
    <w:rsid w:val="000E7BD6"/>
    <w:rsid w:val="000F30D4"/>
    <w:rsid w:val="000F333A"/>
    <w:rsid w:val="000F6C05"/>
    <w:rsid w:val="001026B0"/>
    <w:rsid w:val="00103644"/>
    <w:rsid w:val="0010655F"/>
    <w:rsid w:val="00106761"/>
    <w:rsid w:val="00107F08"/>
    <w:rsid w:val="00112F5C"/>
    <w:rsid w:val="0011526A"/>
    <w:rsid w:val="00115C37"/>
    <w:rsid w:val="0011613F"/>
    <w:rsid w:val="00116797"/>
    <w:rsid w:val="0011703B"/>
    <w:rsid w:val="00121344"/>
    <w:rsid w:val="001214AC"/>
    <w:rsid w:val="00121BCD"/>
    <w:rsid w:val="00122249"/>
    <w:rsid w:val="00122F10"/>
    <w:rsid w:val="00123AFA"/>
    <w:rsid w:val="00124E3C"/>
    <w:rsid w:val="00125123"/>
    <w:rsid w:val="00125C42"/>
    <w:rsid w:val="00125DFB"/>
    <w:rsid w:val="001260B7"/>
    <w:rsid w:val="001327E0"/>
    <w:rsid w:val="00135A68"/>
    <w:rsid w:val="00137A96"/>
    <w:rsid w:val="00145571"/>
    <w:rsid w:val="0015022C"/>
    <w:rsid w:val="00152055"/>
    <w:rsid w:val="0015274E"/>
    <w:rsid w:val="001544C2"/>
    <w:rsid w:val="00154D57"/>
    <w:rsid w:val="00155840"/>
    <w:rsid w:val="00161449"/>
    <w:rsid w:val="0016188F"/>
    <w:rsid w:val="001666FC"/>
    <w:rsid w:val="001714EA"/>
    <w:rsid w:val="00172603"/>
    <w:rsid w:val="0017586C"/>
    <w:rsid w:val="00183F0D"/>
    <w:rsid w:val="00184723"/>
    <w:rsid w:val="0018506A"/>
    <w:rsid w:val="00193DC4"/>
    <w:rsid w:val="00195872"/>
    <w:rsid w:val="001A2F7E"/>
    <w:rsid w:val="001A4DA9"/>
    <w:rsid w:val="001A66B8"/>
    <w:rsid w:val="001A6B48"/>
    <w:rsid w:val="001B0A0C"/>
    <w:rsid w:val="001B20AE"/>
    <w:rsid w:val="001B3491"/>
    <w:rsid w:val="001B6A27"/>
    <w:rsid w:val="001C0B1B"/>
    <w:rsid w:val="001C11D1"/>
    <w:rsid w:val="001C2BD9"/>
    <w:rsid w:val="001C40A5"/>
    <w:rsid w:val="001C4C53"/>
    <w:rsid w:val="001C5B5E"/>
    <w:rsid w:val="001C60D5"/>
    <w:rsid w:val="001C7D21"/>
    <w:rsid w:val="001D0D11"/>
    <w:rsid w:val="001D3C02"/>
    <w:rsid w:val="001D3F82"/>
    <w:rsid w:val="001D7297"/>
    <w:rsid w:val="001E1F57"/>
    <w:rsid w:val="001E62A3"/>
    <w:rsid w:val="001E7CDA"/>
    <w:rsid w:val="001F2291"/>
    <w:rsid w:val="001F2643"/>
    <w:rsid w:val="001F2B14"/>
    <w:rsid w:val="002006B2"/>
    <w:rsid w:val="00200CC8"/>
    <w:rsid w:val="0020187F"/>
    <w:rsid w:val="00202BCD"/>
    <w:rsid w:val="0020515C"/>
    <w:rsid w:val="00211CD5"/>
    <w:rsid w:val="00212FA4"/>
    <w:rsid w:val="0022015E"/>
    <w:rsid w:val="0022560E"/>
    <w:rsid w:val="00232887"/>
    <w:rsid w:val="00232BD1"/>
    <w:rsid w:val="00234C11"/>
    <w:rsid w:val="00237760"/>
    <w:rsid w:val="00240832"/>
    <w:rsid w:val="00240975"/>
    <w:rsid w:val="002415F7"/>
    <w:rsid w:val="0024315C"/>
    <w:rsid w:val="00244A43"/>
    <w:rsid w:val="0024660B"/>
    <w:rsid w:val="00253BE1"/>
    <w:rsid w:val="00255091"/>
    <w:rsid w:val="00260207"/>
    <w:rsid w:val="00261088"/>
    <w:rsid w:val="00261B9E"/>
    <w:rsid w:val="0026429B"/>
    <w:rsid w:val="00264D19"/>
    <w:rsid w:val="00266906"/>
    <w:rsid w:val="00266C72"/>
    <w:rsid w:val="002720E4"/>
    <w:rsid w:val="002724AD"/>
    <w:rsid w:val="00272BC6"/>
    <w:rsid w:val="00272F1E"/>
    <w:rsid w:val="00273363"/>
    <w:rsid w:val="00273AFC"/>
    <w:rsid w:val="00273D5B"/>
    <w:rsid w:val="00275C51"/>
    <w:rsid w:val="0027690E"/>
    <w:rsid w:val="00276E53"/>
    <w:rsid w:val="00277AF9"/>
    <w:rsid w:val="0028252E"/>
    <w:rsid w:val="00282BFB"/>
    <w:rsid w:val="00284C21"/>
    <w:rsid w:val="00287913"/>
    <w:rsid w:val="00287DD3"/>
    <w:rsid w:val="00291BD9"/>
    <w:rsid w:val="00293ACB"/>
    <w:rsid w:val="00296B26"/>
    <w:rsid w:val="002A33AB"/>
    <w:rsid w:val="002A5245"/>
    <w:rsid w:val="002A634E"/>
    <w:rsid w:val="002A7923"/>
    <w:rsid w:val="002B1862"/>
    <w:rsid w:val="002B562B"/>
    <w:rsid w:val="002C17C5"/>
    <w:rsid w:val="002C442C"/>
    <w:rsid w:val="002C5578"/>
    <w:rsid w:val="002D651C"/>
    <w:rsid w:val="002D6C7F"/>
    <w:rsid w:val="002D6CD3"/>
    <w:rsid w:val="002D6E64"/>
    <w:rsid w:val="002E2358"/>
    <w:rsid w:val="002E40E2"/>
    <w:rsid w:val="002E531C"/>
    <w:rsid w:val="002E710C"/>
    <w:rsid w:val="002E7672"/>
    <w:rsid w:val="002F013C"/>
    <w:rsid w:val="002F543B"/>
    <w:rsid w:val="002F7AE0"/>
    <w:rsid w:val="002F7B09"/>
    <w:rsid w:val="00300543"/>
    <w:rsid w:val="00300E4D"/>
    <w:rsid w:val="0030112F"/>
    <w:rsid w:val="00302CBC"/>
    <w:rsid w:val="00303658"/>
    <w:rsid w:val="00304BD3"/>
    <w:rsid w:val="00304CD4"/>
    <w:rsid w:val="00307F2F"/>
    <w:rsid w:val="0031336D"/>
    <w:rsid w:val="00316254"/>
    <w:rsid w:val="00317203"/>
    <w:rsid w:val="00321A24"/>
    <w:rsid w:val="00323471"/>
    <w:rsid w:val="0032496E"/>
    <w:rsid w:val="0032558B"/>
    <w:rsid w:val="003263AF"/>
    <w:rsid w:val="0032798F"/>
    <w:rsid w:val="00331649"/>
    <w:rsid w:val="00337E0B"/>
    <w:rsid w:val="00341B41"/>
    <w:rsid w:val="00342778"/>
    <w:rsid w:val="00350DB3"/>
    <w:rsid w:val="003523A0"/>
    <w:rsid w:val="00360A62"/>
    <w:rsid w:val="003641CD"/>
    <w:rsid w:val="00371F0A"/>
    <w:rsid w:val="0037592C"/>
    <w:rsid w:val="00376166"/>
    <w:rsid w:val="00377176"/>
    <w:rsid w:val="003844EC"/>
    <w:rsid w:val="00384627"/>
    <w:rsid w:val="00386866"/>
    <w:rsid w:val="00394280"/>
    <w:rsid w:val="00394398"/>
    <w:rsid w:val="00394B93"/>
    <w:rsid w:val="00395797"/>
    <w:rsid w:val="003969C5"/>
    <w:rsid w:val="003A071D"/>
    <w:rsid w:val="003A09CB"/>
    <w:rsid w:val="003A2BFF"/>
    <w:rsid w:val="003A63D6"/>
    <w:rsid w:val="003A6953"/>
    <w:rsid w:val="003A6CAC"/>
    <w:rsid w:val="003B1547"/>
    <w:rsid w:val="003B34A2"/>
    <w:rsid w:val="003B7412"/>
    <w:rsid w:val="003C0F9A"/>
    <w:rsid w:val="003C78E2"/>
    <w:rsid w:val="003E2890"/>
    <w:rsid w:val="003E5662"/>
    <w:rsid w:val="003E5E0F"/>
    <w:rsid w:val="003E5ECF"/>
    <w:rsid w:val="003E6F7A"/>
    <w:rsid w:val="003F1398"/>
    <w:rsid w:val="003F21A6"/>
    <w:rsid w:val="00403827"/>
    <w:rsid w:val="00403C2F"/>
    <w:rsid w:val="00410628"/>
    <w:rsid w:val="0041289B"/>
    <w:rsid w:val="00416006"/>
    <w:rsid w:val="0042155A"/>
    <w:rsid w:val="00421D88"/>
    <w:rsid w:val="004247B4"/>
    <w:rsid w:val="004258CB"/>
    <w:rsid w:val="004272B7"/>
    <w:rsid w:val="00431278"/>
    <w:rsid w:val="0043207C"/>
    <w:rsid w:val="004401E0"/>
    <w:rsid w:val="00441239"/>
    <w:rsid w:val="004448BD"/>
    <w:rsid w:val="00444D1A"/>
    <w:rsid w:val="00447738"/>
    <w:rsid w:val="00453238"/>
    <w:rsid w:val="00453DD8"/>
    <w:rsid w:val="00456B71"/>
    <w:rsid w:val="00456EF8"/>
    <w:rsid w:val="00464691"/>
    <w:rsid w:val="00464952"/>
    <w:rsid w:val="004708F3"/>
    <w:rsid w:val="00470ACE"/>
    <w:rsid w:val="004717B0"/>
    <w:rsid w:val="00472FEE"/>
    <w:rsid w:val="00476647"/>
    <w:rsid w:val="00476734"/>
    <w:rsid w:val="00477038"/>
    <w:rsid w:val="004800D3"/>
    <w:rsid w:val="00482E03"/>
    <w:rsid w:val="00483769"/>
    <w:rsid w:val="00484A9F"/>
    <w:rsid w:val="00492A35"/>
    <w:rsid w:val="00493FAB"/>
    <w:rsid w:val="004941BD"/>
    <w:rsid w:val="00495267"/>
    <w:rsid w:val="004952D0"/>
    <w:rsid w:val="00496676"/>
    <w:rsid w:val="00497585"/>
    <w:rsid w:val="004A0D9D"/>
    <w:rsid w:val="004A394C"/>
    <w:rsid w:val="004B0AC7"/>
    <w:rsid w:val="004B1918"/>
    <w:rsid w:val="004B1DDF"/>
    <w:rsid w:val="004B4FF1"/>
    <w:rsid w:val="004B7599"/>
    <w:rsid w:val="004C3318"/>
    <w:rsid w:val="004C347F"/>
    <w:rsid w:val="004C35B0"/>
    <w:rsid w:val="004C7320"/>
    <w:rsid w:val="004C7D4F"/>
    <w:rsid w:val="004D07B4"/>
    <w:rsid w:val="004D1E06"/>
    <w:rsid w:val="004D2A66"/>
    <w:rsid w:val="004D5D00"/>
    <w:rsid w:val="004D6301"/>
    <w:rsid w:val="004E4300"/>
    <w:rsid w:val="004F0C4F"/>
    <w:rsid w:val="004F1581"/>
    <w:rsid w:val="004F2586"/>
    <w:rsid w:val="004F2989"/>
    <w:rsid w:val="004F48C2"/>
    <w:rsid w:val="00500430"/>
    <w:rsid w:val="00500CDB"/>
    <w:rsid w:val="00507919"/>
    <w:rsid w:val="00533DF7"/>
    <w:rsid w:val="00534AFF"/>
    <w:rsid w:val="00534CE3"/>
    <w:rsid w:val="00540B22"/>
    <w:rsid w:val="00541354"/>
    <w:rsid w:val="005418CE"/>
    <w:rsid w:val="00542411"/>
    <w:rsid w:val="00544A03"/>
    <w:rsid w:val="00544E72"/>
    <w:rsid w:val="00551D6D"/>
    <w:rsid w:val="00551FE4"/>
    <w:rsid w:val="00553F8D"/>
    <w:rsid w:val="00557426"/>
    <w:rsid w:val="00563A5E"/>
    <w:rsid w:val="00564932"/>
    <w:rsid w:val="0056558F"/>
    <w:rsid w:val="00566189"/>
    <w:rsid w:val="0057148B"/>
    <w:rsid w:val="00573555"/>
    <w:rsid w:val="00585A25"/>
    <w:rsid w:val="00586A5F"/>
    <w:rsid w:val="00591B9E"/>
    <w:rsid w:val="005A1865"/>
    <w:rsid w:val="005A5F27"/>
    <w:rsid w:val="005A7DAA"/>
    <w:rsid w:val="005B12EB"/>
    <w:rsid w:val="005B224C"/>
    <w:rsid w:val="005B35F8"/>
    <w:rsid w:val="005B4C55"/>
    <w:rsid w:val="005C3BB8"/>
    <w:rsid w:val="005C5F17"/>
    <w:rsid w:val="005D3826"/>
    <w:rsid w:val="005D439F"/>
    <w:rsid w:val="005D7C6E"/>
    <w:rsid w:val="005D7F70"/>
    <w:rsid w:val="005E4072"/>
    <w:rsid w:val="005E5B6D"/>
    <w:rsid w:val="005E5BD1"/>
    <w:rsid w:val="005E6493"/>
    <w:rsid w:val="005F0C1D"/>
    <w:rsid w:val="005F20BB"/>
    <w:rsid w:val="005F3F39"/>
    <w:rsid w:val="005F547A"/>
    <w:rsid w:val="005F5D3A"/>
    <w:rsid w:val="005F6E6A"/>
    <w:rsid w:val="006016C5"/>
    <w:rsid w:val="00601B3C"/>
    <w:rsid w:val="00604500"/>
    <w:rsid w:val="00614B20"/>
    <w:rsid w:val="00620532"/>
    <w:rsid w:val="00620CFC"/>
    <w:rsid w:val="00623C3F"/>
    <w:rsid w:val="00626FF2"/>
    <w:rsid w:val="006306C7"/>
    <w:rsid w:val="006307EC"/>
    <w:rsid w:val="00636A42"/>
    <w:rsid w:val="006375F9"/>
    <w:rsid w:val="006405A8"/>
    <w:rsid w:val="00641D1C"/>
    <w:rsid w:val="0064204C"/>
    <w:rsid w:val="00643254"/>
    <w:rsid w:val="00643E42"/>
    <w:rsid w:val="00645118"/>
    <w:rsid w:val="00645346"/>
    <w:rsid w:val="006462F0"/>
    <w:rsid w:val="006500FF"/>
    <w:rsid w:val="00652D2B"/>
    <w:rsid w:val="00655BA1"/>
    <w:rsid w:val="00655C1B"/>
    <w:rsid w:val="00655ED3"/>
    <w:rsid w:val="0065794A"/>
    <w:rsid w:val="00660432"/>
    <w:rsid w:val="00660769"/>
    <w:rsid w:val="006629DF"/>
    <w:rsid w:val="00670481"/>
    <w:rsid w:val="0067258F"/>
    <w:rsid w:val="00672706"/>
    <w:rsid w:val="00675F6F"/>
    <w:rsid w:val="0067677D"/>
    <w:rsid w:val="00677519"/>
    <w:rsid w:val="00680142"/>
    <w:rsid w:val="00684349"/>
    <w:rsid w:val="00684DCE"/>
    <w:rsid w:val="00685C7C"/>
    <w:rsid w:val="006928A0"/>
    <w:rsid w:val="00693E3E"/>
    <w:rsid w:val="00695963"/>
    <w:rsid w:val="00696092"/>
    <w:rsid w:val="006A1BD3"/>
    <w:rsid w:val="006B27D4"/>
    <w:rsid w:val="006B380D"/>
    <w:rsid w:val="006B7627"/>
    <w:rsid w:val="006C0422"/>
    <w:rsid w:val="006C1380"/>
    <w:rsid w:val="006C2F9B"/>
    <w:rsid w:val="006D30D7"/>
    <w:rsid w:val="006D3D2F"/>
    <w:rsid w:val="006E1AD8"/>
    <w:rsid w:val="006F1C10"/>
    <w:rsid w:val="006F1C13"/>
    <w:rsid w:val="006F3E10"/>
    <w:rsid w:val="006F65C3"/>
    <w:rsid w:val="00702834"/>
    <w:rsid w:val="00702937"/>
    <w:rsid w:val="007102D4"/>
    <w:rsid w:val="007129E0"/>
    <w:rsid w:val="007134C4"/>
    <w:rsid w:val="00714F09"/>
    <w:rsid w:val="00715165"/>
    <w:rsid w:val="00715584"/>
    <w:rsid w:val="00715DD5"/>
    <w:rsid w:val="00716C4C"/>
    <w:rsid w:val="0072073C"/>
    <w:rsid w:val="00721C22"/>
    <w:rsid w:val="007230AF"/>
    <w:rsid w:val="0073199D"/>
    <w:rsid w:val="00732600"/>
    <w:rsid w:val="00733183"/>
    <w:rsid w:val="00733BF8"/>
    <w:rsid w:val="0073425A"/>
    <w:rsid w:val="00735816"/>
    <w:rsid w:val="00737E19"/>
    <w:rsid w:val="00744B31"/>
    <w:rsid w:val="00752191"/>
    <w:rsid w:val="00754D50"/>
    <w:rsid w:val="00761403"/>
    <w:rsid w:val="0076327B"/>
    <w:rsid w:val="007657E5"/>
    <w:rsid w:val="00770C8A"/>
    <w:rsid w:val="00772EFB"/>
    <w:rsid w:val="007747A6"/>
    <w:rsid w:val="00774BA8"/>
    <w:rsid w:val="007800D3"/>
    <w:rsid w:val="00793708"/>
    <w:rsid w:val="0079581B"/>
    <w:rsid w:val="007A1872"/>
    <w:rsid w:val="007A2AE2"/>
    <w:rsid w:val="007A4761"/>
    <w:rsid w:val="007A49D9"/>
    <w:rsid w:val="007A5F2F"/>
    <w:rsid w:val="007A7856"/>
    <w:rsid w:val="007B00FF"/>
    <w:rsid w:val="007B173E"/>
    <w:rsid w:val="007B1952"/>
    <w:rsid w:val="007B3431"/>
    <w:rsid w:val="007C01AE"/>
    <w:rsid w:val="007C0A4F"/>
    <w:rsid w:val="007C2011"/>
    <w:rsid w:val="007C4BAA"/>
    <w:rsid w:val="007C5338"/>
    <w:rsid w:val="007C6146"/>
    <w:rsid w:val="007C6BA5"/>
    <w:rsid w:val="007D05BA"/>
    <w:rsid w:val="007D1194"/>
    <w:rsid w:val="007D3AD6"/>
    <w:rsid w:val="007D488C"/>
    <w:rsid w:val="007D4931"/>
    <w:rsid w:val="007D4F6E"/>
    <w:rsid w:val="007D7EB5"/>
    <w:rsid w:val="007E0761"/>
    <w:rsid w:val="007E1685"/>
    <w:rsid w:val="007E255F"/>
    <w:rsid w:val="007E3CB4"/>
    <w:rsid w:val="007E4600"/>
    <w:rsid w:val="007E624C"/>
    <w:rsid w:val="007E709E"/>
    <w:rsid w:val="007E7302"/>
    <w:rsid w:val="007F0CBB"/>
    <w:rsid w:val="007F3969"/>
    <w:rsid w:val="007F479F"/>
    <w:rsid w:val="007F64AE"/>
    <w:rsid w:val="008036ED"/>
    <w:rsid w:val="00803B3D"/>
    <w:rsid w:val="008108BB"/>
    <w:rsid w:val="0081671C"/>
    <w:rsid w:val="0082004B"/>
    <w:rsid w:val="008200CF"/>
    <w:rsid w:val="008261EE"/>
    <w:rsid w:val="00832843"/>
    <w:rsid w:val="00832E84"/>
    <w:rsid w:val="00841131"/>
    <w:rsid w:val="00842FE6"/>
    <w:rsid w:val="00847BC9"/>
    <w:rsid w:val="00853155"/>
    <w:rsid w:val="00854299"/>
    <w:rsid w:val="00854807"/>
    <w:rsid w:val="00854971"/>
    <w:rsid w:val="00855CB3"/>
    <w:rsid w:val="00857ABD"/>
    <w:rsid w:val="0086028F"/>
    <w:rsid w:val="00864C59"/>
    <w:rsid w:val="008702CE"/>
    <w:rsid w:val="008714F5"/>
    <w:rsid w:val="0087220D"/>
    <w:rsid w:val="008741B7"/>
    <w:rsid w:val="0087636D"/>
    <w:rsid w:val="0087657D"/>
    <w:rsid w:val="00877EF1"/>
    <w:rsid w:val="00880AFD"/>
    <w:rsid w:val="00882F4B"/>
    <w:rsid w:val="0088420B"/>
    <w:rsid w:val="00885E1D"/>
    <w:rsid w:val="00897D9C"/>
    <w:rsid w:val="008A2A33"/>
    <w:rsid w:val="008A3143"/>
    <w:rsid w:val="008A4A09"/>
    <w:rsid w:val="008A5784"/>
    <w:rsid w:val="008A5E8E"/>
    <w:rsid w:val="008B2BC0"/>
    <w:rsid w:val="008B50A6"/>
    <w:rsid w:val="008C1178"/>
    <w:rsid w:val="008C2C7F"/>
    <w:rsid w:val="008D057E"/>
    <w:rsid w:val="008D2BC6"/>
    <w:rsid w:val="008D3238"/>
    <w:rsid w:val="008D49F8"/>
    <w:rsid w:val="008D6ACA"/>
    <w:rsid w:val="008D7B8E"/>
    <w:rsid w:val="008E5DBB"/>
    <w:rsid w:val="008F3686"/>
    <w:rsid w:val="008F4228"/>
    <w:rsid w:val="008F61D1"/>
    <w:rsid w:val="008F6D1D"/>
    <w:rsid w:val="00902814"/>
    <w:rsid w:val="009042CF"/>
    <w:rsid w:val="00907E30"/>
    <w:rsid w:val="009101B8"/>
    <w:rsid w:val="009105D5"/>
    <w:rsid w:val="00910B52"/>
    <w:rsid w:val="009121E1"/>
    <w:rsid w:val="00915937"/>
    <w:rsid w:val="00916361"/>
    <w:rsid w:val="00921086"/>
    <w:rsid w:val="00926AB4"/>
    <w:rsid w:val="0093444F"/>
    <w:rsid w:val="009408BD"/>
    <w:rsid w:val="009439A9"/>
    <w:rsid w:val="009503BE"/>
    <w:rsid w:val="00952FD4"/>
    <w:rsid w:val="0095640D"/>
    <w:rsid w:val="00957434"/>
    <w:rsid w:val="0096214F"/>
    <w:rsid w:val="00963F96"/>
    <w:rsid w:val="00964A43"/>
    <w:rsid w:val="0096536B"/>
    <w:rsid w:val="00965955"/>
    <w:rsid w:val="009677EF"/>
    <w:rsid w:val="00967854"/>
    <w:rsid w:val="009704B3"/>
    <w:rsid w:val="009712C0"/>
    <w:rsid w:val="00975E34"/>
    <w:rsid w:val="00982861"/>
    <w:rsid w:val="00983D68"/>
    <w:rsid w:val="0098780E"/>
    <w:rsid w:val="00995289"/>
    <w:rsid w:val="009A088D"/>
    <w:rsid w:val="009A14CE"/>
    <w:rsid w:val="009A2E8B"/>
    <w:rsid w:val="009A62B1"/>
    <w:rsid w:val="009A79A2"/>
    <w:rsid w:val="009B076C"/>
    <w:rsid w:val="009B2467"/>
    <w:rsid w:val="009B4BB2"/>
    <w:rsid w:val="009B5441"/>
    <w:rsid w:val="009B5D62"/>
    <w:rsid w:val="009C0265"/>
    <w:rsid w:val="009C0544"/>
    <w:rsid w:val="009C0AFB"/>
    <w:rsid w:val="009C1964"/>
    <w:rsid w:val="009C1CB6"/>
    <w:rsid w:val="009C2A7D"/>
    <w:rsid w:val="009C3B82"/>
    <w:rsid w:val="009D23D0"/>
    <w:rsid w:val="009D294D"/>
    <w:rsid w:val="009D365E"/>
    <w:rsid w:val="009D4C7D"/>
    <w:rsid w:val="009D5354"/>
    <w:rsid w:val="009E0984"/>
    <w:rsid w:val="009E1835"/>
    <w:rsid w:val="009E1ABA"/>
    <w:rsid w:val="009E4A12"/>
    <w:rsid w:val="009F0D11"/>
    <w:rsid w:val="009F0E07"/>
    <w:rsid w:val="009F6F85"/>
    <w:rsid w:val="009F7E07"/>
    <w:rsid w:val="00A04337"/>
    <w:rsid w:val="00A04BE4"/>
    <w:rsid w:val="00A1545B"/>
    <w:rsid w:val="00A15A20"/>
    <w:rsid w:val="00A21461"/>
    <w:rsid w:val="00A21C2B"/>
    <w:rsid w:val="00A227C3"/>
    <w:rsid w:val="00A23039"/>
    <w:rsid w:val="00A23A15"/>
    <w:rsid w:val="00A24E9B"/>
    <w:rsid w:val="00A33E8A"/>
    <w:rsid w:val="00A3552E"/>
    <w:rsid w:val="00A36AB4"/>
    <w:rsid w:val="00A377C5"/>
    <w:rsid w:val="00A42074"/>
    <w:rsid w:val="00A51B13"/>
    <w:rsid w:val="00A553F4"/>
    <w:rsid w:val="00A642AA"/>
    <w:rsid w:val="00A656F9"/>
    <w:rsid w:val="00A76223"/>
    <w:rsid w:val="00A773B0"/>
    <w:rsid w:val="00A842A1"/>
    <w:rsid w:val="00A847A9"/>
    <w:rsid w:val="00A925AC"/>
    <w:rsid w:val="00A93E18"/>
    <w:rsid w:val="00AA26D1"/>
    <w:rsid w:val="00AA404B"/>
    <w:rsid w:val="00AA762F"/>
    <w:rsid w:val="00AB2820"/>
    <w:rsid w:val="00AB3935"/>
    <w:rsid w:val="00AB4D99"/>
    <w:rsid w:val="00AB5E46"/>
    <w:rsid w:val="00AB743A"/>
    <w:rsid w:val="00AB783F"/>
    <w:rsid w:val="00AC03B0"/>
    <w:rsid w:val="00AC0405"/>
    <w:rsid w:val="00AC0B22"/>
    <w:rsid w:val="00AC4487"/>
    <w:rsid w:val="00AC4A49"/>
    <w:rsid w:val="00AD0998"/>
    <w:rsid w:val="00AD4BB3"/>
    <w:rsid w:val="00AD4E75"/>
    <w:rsid w:val="00AE5616"/>
    <w:rsid w:val="00AF11FE"/>
    <w:rsid w:val="00AF26AA"/>
    <w:rsid w:val="00AF5408"/>
    <w:rsid w:val="00AF74F5"/>
    <w:rsid w:val="00AF753C"/>
    <w:rsid w:val="00B009B0"/>
    <w:rsid w:val="00B0376C"/>
    <w:rsid w:val="00B0414B"/>
    <w:rsid w:val="00B045B9"/>
    <w:rsid w:val="00B10AE6"/>
    <w:rsid w:val="00B12383"/>
    <w:rsid w:val="00B1255A"/>
    <w:rsid w:val="00B137E5"/>
    <w:rsid w:val="00B141A1"/>
    <w:rsid w:val="00B21136"/>
    <w:rsid w:val="00B2164A"/>
    <w:rsid w:val="00B2295E"/>
    <w:rsid w:val="00B23CD1"/>
    <w:rsid w:val="00B23DD6"/>
    <w:rsid w:val="00B248BA"/>
    <w:rsid w:val="00B25140"/>
    <w:rsid w:val="00B25631"/>
    <w:rsid w:val="00B2794C"/>
    <w:rsid w:val="00B303CC"/>
    <w:rsid w:val="00B35028"/>
    <w:rsid w:val="00B35DBE"/>
    <w:rsid w:val="00B3617D"/>
    <w:rsid w:val="00B37F89"/>
    <w:rsid w:val="00B407FB"/>
    <w:rsid w:val="00B42BA5"/>
    <w:rsid w:val="00B43F2A"/>
    <w:rsid w:val="00B44574"/>
    <w:rsid w:val="00B46396"/>
    <w:rsid w:val="00B50B19"/>
    <w:rsid w:val="00B52BB4"/>
    <w:rsid w:val="00B53325"/>
    <w:rsid w:val="00B557F2"/>
    <w:rsid w:val="00B60982"/>
    <w:rsid w:val="00B63806"/>
    <w:rsid w:val="00B64322"/>
    <w:rsid w:val="00B64AF8"/>
    <w:rsid w:val="00B673BC"/>
    <w:rsid w:val="00B71F8E"/>
    <w:rsid w:val="00B83093"/>
    <w:rsid w:val="00B86714"/>
    <w:rsid w:val="00B91AAB"/>
    <w:rsid w:val="00B91AC7"/>
    <w:rsid w:val="00B94074"/>
    <w:rsid w:val="00B94542"/>
    <w:rsid w:val="00BA03B7"/>
    <w:rsid w:val="00BA188B"/>
    <w:rsid w:val="00BA281C"/>
    <w:rsid w:val="00BA5CF4"/>
    <w:rsid w:val="00BB0F03"/>
    <w:rsid w:val="00BB4CB0"/>
    <w:rsid w:val="00BB5C96"/>
    <w:rsid w:val="00BB754F"/>
    <w:rsid w:val="00BC46BF"/>
    <w:rsid w:val="00BC6F52"/>
    <w:rsid w:val="00BD05B4"/>
    <w:rsid w:val="00BD1EAA"/>
    <w:rsid w:val="00BD29F4"/>
    <w:rsid w:val="00BD4CCC"/>
    <w:rsid w:val="00BE2BF9"/>
    <w:rsid w:val="00BE3BDB"/>
    <w:rsid w:val="00BE4A26"/>
    <w:rsid w:val="00BE6619"/>
    <w:rsid w:val="00BF1472"/>
    <w:rsid w:val="00BF1B1A"/>
    <w:rsid w:val="00BF369A"/>
    <w:rsid w:val="00BF3E0A"/>
    <w:rsid w:val="00BF5A48"/>
    <w:rsid w:val="00BF646A"/>
    <w:rsid w:val="00C003A3"/>
    <w:rsid w:val="00C02059"/>
    <w:rsid w:val="00C0417D"/>
    <w:rsid w:val="00C04935"/>
    <w:rsid w:val="00C05C5C"/>
    <w:rsid w:val="00C071D8"/>
    <w:rsid w:val="00C14ED2"/>
    <w:rsid w:val="00C1548C"/>
    <w:rsid w:val="00C214BC"/>
    <w:rsid w:val="00C22392"/>
    <w:rsid w:val="00C228D8"/>
    <w:rsid w:val="00C31E60"/>
    <w:rsid w:val="00C352D3"/>
    <w:rsid w:val="00C42B84"/>
    <w:rsid w:val="00C43EBE"/>
    <w:rsid w:val="00C44393"/>
    <w:rsid w:val="00C44876"/>
    <w:rsid w:val="00C472C7"/>
    <w:rsid w:val="00C5762A"/>
    <w:rsid w:val="00C6167F"/>
    <w:rsid w:val="00C62205"/>
    <w:rsid w:val="00C63A52"/>
    <w:rsid w:val="00C64E2B"/>
    <w:rsid w:val="00C65305"/>
    <w:rsid w:val="00C70432"/>
    <w:rsid w:val="00C72B7A"/>
    <w:rsid w:val="00C738D8"/>
    <w:rsid w:val="00C74E49"/>
    <w:rsid w:val="00C75E5E"/>
    <w:rsid w:val="00C7760D"/>
    <w:rsid w:val="00C819BE"/>
    <w:rsid w:val="00C82CCF"/>
    <w:rsid w:val="00C83E86"/>
    <w:rsid w:val="00C8581F"/>
    <w:rsid w:val="00C8628B"/>
    <w:rsid w:val="00C9047C"/>
    <w:rsid w:val="00C91ABF"/>
    <w:rsid w:val="00C933EE"/>
    <w:rsid w:val="00C975A0"/>
    <w:rsid w:val="00CA1E06"/>
    <w:rsid w:val="00CA200F"/>
    <w:rsid w:val="00CA3A9F"/>
    <w:rsid w:val="00CB573F"/>
    <w:rsid w:val="00CB7848"/>
    <w:rsid w:val="00CC059A"/>
    <w:rsid w:val="00CC23E7"/>
    <w:rsid w:val="00CC427E"/>
    <w:rsid w:val="00CC5588"/>
    <w:rsid w:val="00CC6523"/>
    <w:rsid w:val="00CC65F2"/>
    <w:rsid w:val="00CC7589"/>
    <w:rsid w:val="00CD24CD"/>
    <w:rsid w:val="00CD2EEE"/>
    <w:rsid w:val="00CD4BDE"/>
    <w:rsid w:val="00CD4E55"/>
    <w:rsid w:val="00CD7357"/>
    <w:rsid w:val="00CE2A69"/>
    <w:rsid w:val="00CE31B9"/>
    <w:rsid w:val="00CE355A"/>
    <w:rsid w:val="00CE41A4"/>
    <w:rsid w:val="00CE4311"/>
    <w:rsid w:val="00CE6E40"/>
    <w:rsid w:val="00CF0D2A"/>
    <w:rsid w:val="00CF25E4"/>
    <w:rsid w:val="00CF43CE"/>
    <w:rsid w:val="00CF5268"/>
    <w:rsid w:val="00CF7389"/>
    <w:rsid w:val="00CF75EA"/>
    <w:rsid w:val="00D03F40"/>
    <w:rsid w:val="00D1383B"/>
    <w:rsid w:val="00D14FEF"/>
    <w:rsid w:val="00D1724D"/>
    <w:rsid w:val="00D215C0"/>
    <w:rsid w:val="00D2422F"/>
    <w:rsid w:val="00D24518"/>
    <w:rsid w:val="00D2637E"/>
    <w:rsid w:val="00D31660"/>
    <w:rsid w:val="00D319DB"/>
    <w:rsid w:val="00D346A9"/>
    <w:rsid w:val="00D427C2"/>
    <w:rsid w:val="00D45080"/>
    <w:rsid w:val="00D45825"/>
    <w:rsid w:val="00D45FBA"/>
    <w:rsid w:val="00D460AC"/>
    <w:rsid w:val="00D46484"/>
    <w:rsid w:val="00D50F7C"/>
    <w:rsid w:val="00D519D5"/>
    <w:rsid w:val="00D54DC8"/>
    <w:rsid w:val="00D575D2"/>
    <w:rsid w:val="00D60770"/>
    <w:rsid w:val="00D61083"/>
    <w:rsid w:val="00D61A50"/>
    <w:rsid w:val="00D62E7C"/>
    <w:rsid w:val="00D63014"/>
    <w:rsid w:val="00D63BD5"/>
    <w:rsid w:val="00D6413B"/>
    <w:rsid w:val="00D6415A"/>
    <w:rsid w:val="00D64B75"/>
    <w:rsid w:val="00D66241"/>
    <w:rsid w:val="00D6786D"/>
    <w:rsid w:val="00D67F17"/>
    <w:rsid w:val="00D76409"/>
    <w:rsid w:val="00D803AF"/>
    <w:rsid w:val="00D815DA"/>
    <w:rsid w:val="00D8223D"/>
    <w:rsid w:val="00D835BF"/>
    <w:rsid w:val="00D84074"/>
    <w:rsid w:val="00D912D9"/>
    <w:rsid w:val="00D924C8"/>
    <w:rsid w:val="00D93109"/>
    <w:rsid w:val="00DA64A3"/>
    <w:rsid w:val="00DA7FD0"/>
    <w:rsid w:val="00DB4D90"/>
    <w:rsid w:val="00DB5D53"/>
    <w:rsid w:val="00DC0C51"/>
    <w:rsid w:val="00DC56EB"/>
    <w:rsid w:val="00DC700B"/>
    <w:rsid w:val="00DC73B2"/>
    <w:rsid w:val="00DD0333"/>
    <w:rsid w:val="00DD1311"/>
    <w:rsid w:val="00DD1DE0"/>
    <w:rsid w:val="00DD2166"/>
    <w:rsid w:val="00DD24E9"/>
    <w:rsid w:val="00DD3B19"/>
    <w:rsid w:val="00DE3518"/>
    <w:rsid w:val="00DE4E39"/>
    <w:rsid w:val="00DE591B"/>
    <w:rsid w:val="00DE5AA8"/>
    <w:rsid w:val="00DF15BA"/>
    <w:rsid w:val="00DF3880"/>
    <w:rsid w:val="00DF6CB9"/>
    <w:rsid w:val="00E03745"/>
    <w:rsid w:val="00E04990"/>
    <w:rsid w:val="00E05048"/>
    <w:rsid w:val="00E12775"/>
    <w:rsid w:val="00E12959"/>
    <w:rsid w:val="00E12A86"/>
    <w:rsid w:val="00E12C66"/>
    <w:rsid w:val="00E17C69"/>
    <w:rsid w:val="00E30C6B"/>
    <w:rsid w:val="00E318EF"/>
    <w:rsid w:val="00E3508D"/>
    <w:rsid w:val="00E36F16"/>
    <w:rsid w:val="00E37BEA"/>
    <w:rsid w:val="00E40E4E"/>
    <w:rsid w:val="00E4223B"/>
    <w:rsid w:val="00E4352B"/>
    <w:rsid w:val="00E46C36"/>
    <w:rsid w:val="00E46E6B"/>
    <w:rsid w:val="00E4735F"/>
    <w:rsid w:val="00E50A37"/>
    <w:rsid w:val="00E52238"/>
    <w:rsid w:val="00E54058"/>
    <w:rsid w:val="00E549C4"/>
    <w:rsid w:val="00E55B12"/>
    <w:rsid w:val="00E638D1"/>
    <w:rsid w:val="00E64FE1"/>
    <w:rsid w:val="00E659F5"/>
    <w:rsid w:val="00E70339"/>
    <w:rsid w:val="00E717D2"/>
    <w:rsid w:val="00E75BAB"/>
    <w:rsid w:val="00E77748"/>
    <w:rsid w:val="00E825D6"/>
    <w:rsid w:val="00E83BA3"/>
    <w:rsid w:val="00E849D5"/>
    <w:rsid w:val="00E86228"/>
    <w:rsid w:val="00E9146E"/>
    <w:rsid w:val="00E918C6"/>
    <w:rsid w:val="00E920A8"/>
    <w:rsid w:val="00E927DA"/>
    <w:rsid w:val="00E92C85"/>
    <w:rsid w:val="00E94414"/>
    <w:rsid w:val="00E95674"/>
    <w:rsid w:val="00E95A65"/>
    <w:rsid w:val="00EA1479"/>
    <w:rsid w:val="00EA3FCC"/>
    <w:rsid w:val="00EA54D6"/>
    <w:rsid w:val="00EA640C"/>
    <w:rsid w:val="00EA6569"/>
    <w:rsid w:val="00EA7848"/>
    <w:rsid w:val="00EB3EA7"/>
    <w:rsid w:val="00EB6FB1"/>
    <w:rsid w:val="00EC0330"/>
    <w:rsid w:val="00EC086F"/>
    <w:rsid w:val="00EC29F7"/>
    <w:rsid w:val="00EC46F9"/>
    <w:rsid w:val="00EC51C8"/>
    <w:rsid w:val="00EC7D7F"/>
    <w:rsid w:val="00ED6251"/>
    <w:rsid w:val="00ED68B4"/>
    <w:rsid w:val="00ED79B5"/>
    <w:rsid w:val="00EE344E"/>
    <w:rsid w:val="00EE6515"/>
    <w:rsid w:val="00EE6D7F"/>
    <w:rsid w:val="00EE7A90"/>
    <w:rsid w:val="00EE7CEF"/>
    <w:rsid w:val="00EF44A4"/>
    <w:rsid w:val="00EF6637"/>
    <w:rsid w:val="00F00A89"/>
    <w:rsid w:val="00F0157B"/>
    <w:rsid w:val="00F02603"/>
    <w:rsid w:val="00F027AD"/>
    <w:rsid w:val="00F02AE5"/>
    <w:rsid w:val="00F044F9"/>
    <w:rsid w:val="00F04F0A"/>
    <w:rsid w:val="00F070D5"/>
    <w:rsid w:val="00F10A8B"/>
    <w:rsid w:val="00F1502F"/>
    <w:rsid w:val="00F15B07"/>
    <w:rsid w:val="00F15E5A"/>
    <w:rsid w:val="00F1778F"/>
    <w:rsid w:val="00F240F1"/>
    <w:rsid w:val="00F25A38"/>
    <w:rsid w:val="00F30097"/>
    <w:rsid w:val="00F33669"/>
    <w:rsid w:val="00F35EE3"/>
    <w:rsid w:val="00F41261"/>
    <w:rsid w:val="00F41C67"/>
    <w:rsid w:val="00F42885"/>
    <w:rsid w:val="00F44081"/>
    <w:rsid w:val="00F55A6B"/>
    <w:rsid w:val="00F633BC"/>
    <w:rsid w:val="00F65A99"/>
    <w:rsid w:val="00F6765D"/>
    <w:rsid w:val="00F725CD"/>
    <w:rsid w:val="00F7656D"/>
    <w:rsid w:val="00F76AC4"/>
    <w:rsid w:val="00F82316"/>
    <w:rsid w:val="00F866F0"/>
    <w:rsid w:val="00F9598D"/>
    <w:rsid w:val="00FA425E"/>
    <w:rsid w:val="00FB0DF8"/>
    <w:rsid w:val="00FB102B"/>
    <w:rsid w:val="00FB2BDD"/>
    <w:rsid w:val="00FB6849"/>
    <w:rsid w:val="00FB7061"/>
    <w:rsid w:val="00FC3671"/>
    <w:rsid w:val="00FC7732"/>
    <w:rsid w:val="00FD4ED8"/>
    <w:rsid w:val="00FD53CE"/>
    <w:rsid w:val="00FE0FED"/>
    <w:rsid w:val="00FE188B"/>
    <w:rsid w:val="00FE46F9"/>
    <w:rsid w:val="00FF2167"/>
    <w:rsid w:val="00FF5126"/>
    <w:rsid w:val="00FF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7A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188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7">
    <w:name w:val="heading 7"/>
    <w:basedOn w:val="a"/>
    <w:next w:val="a"/>
    <w:link w:val="70"/>
    <w:uiPriority w:val="9"/>
    <w:unhideWhenUsed/>
    <w:qFormat/>
    <w:rsid w:val="00CE31B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027A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027AD"/>
  </w:style>
  <w:style w:type="paragraph" w:styleId="a5">
    <w:name w:val="Body Text"/>
    <w:basedOn w:val="a"/>
    <w:rsid w:val="00F027AD"/>
    <w:rPr>
      <w:sz w:val="28"/>
      <w:szCs w:val="20"/>
    </w:rPr>
  </w:style>
  <w:style w:type="paragraph" w:customStyle="1" w:styleId="ConsPlusNormal">
    <w:name w:val="ConsPlusNormal"/>
    <w:rsid w:val="00F027A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027A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rsid w:val="00F027AD"/>
    <w:pPr>
      <w:tabs>
        <w:tab w:val="center" w:pos="4677"/>
        <w:tab w:val="right" w:pos="9355"/>
      </w:tabs>
    </w:pPr>
  </w:style>
  <w:style w:type="paragraph" w:styleId="3">
    <w:name w:val="Body Text Indent 3"/>
    <w:basedOn w:val="a"/>
    <w:rsid w:val="00533DF7"/>
    <w:pPr>
      <w:spacing w:after="120"/>
      <w:ind w:left="283"/>
    </w:pPr>
    <w:rPr>
      <w:sz w:val="16"/>
      <w:szCs w:val="16"/>
    </w:rPr>
  </w:style>
  <w:style w:type="paragraph" w:styleId="a7">
    <w:name w:val="Document Map"/>
    <w:basedOn w:val="a"/>
    <w:semiHidden/>
    <w:rsid w:val="001714E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8">
    <w:name w:val="Table Grid"/>
    <w:basedOn w:val="a1"/>
    <w:rsid w:val="00B279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unhideWhenUsed/>
    <w:rsid w:val="0047664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476647"/>
    <w:rPr>
      <w:sz w:val="24"/>
      <w:szCs w:val="24"/>
    </w:rPr>
  </w:style>
  <w:style w:type="paragraph" w:styleId="ab">
    <w:name w:val="Normal (Web)"/>
    <w:aliases w:val="Обычный (Web),Обычный (веб)1,Обычный (веб) Знак,Обычный (веб) Знак1,Обычный (веб) Знак Знак"/>
    <w:basedOn w:val="a"/>
    <w:rsid w:val="00675F6F"/>
    <w:pPr>
      <w:suppressAutoHyphens/>
      <w:spacing w:before="280" w:after="280"/>
    </w:pPr>
    <w:rPr>
      <w:lang w:eastAsia="ar-SA"/>
    </w:rPr>
  </w:style>
  <w:style w:type="character" w:customStyle="1" w:styleId="gen">
    <w:name w:val="gen"/>
    <w:basedOn w:val="a0"/>
    <w:rsid w:val="000A5EE7"/>
  </w:style>
  <w:style w:type="paragraph" w:customStyle="1" w:styleId="ConsTitle">
    <w:name w:val="ConsTitle"/>
    <w:rsid w:val="009E09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c">
    <w:name w:val="List Paragraph"/>
    <w:basedOn w:val="a"/>
    <w:uiPriority w:val="34"/>
    <w:qFormat/>
    <w:rsid w:val="00161449"/>
    <w:pPr>
      <w:ind w:left="708"/>
    </w:pPr>
  </w:style>
  <w:style w:type="character" w:customStyle="1" w:styleId="10">
    <w:name w:val="Заголовок 1 Знак"/>
    <w:basedOn w:val="a0"/>
    <w:link w:val="1"/>
    <w:uiPriority w:val="99"/>
    <w:rsid w:val="0016188F"/>
    <w:rPr>
      <w:rFonts w:ascii="Arial" w:hAnsi="Arial" w:cs="Arial"/>
      <w:b/>
      <w:bCs/>
      <w:color w:val="26282F"/>
      <w:sz w:val="24"/>
      <w:szCs w:val="24"/>
    </w:rPr>
  </w:style>
  <w:style w:type="paragraph" w:customStyle="1" w:styleId="juscontext">
    <w:name w:val="juscontext"/>
    <w:basedOn w:val="a"/>
    <w:rsid w:val="00702834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3F8D"/>
  </w:style>
  <w:style w:type="character" w:customStyle="1" w:styleId="70">
    <w:name w:val="Заголовок 7 Знак"/>
    <w:basedOn w:val="a0"/>
    <w:link w:val="7"/>
    <w:uiPriority w:val="9"/>
    <w:rsid w:val="00CE31B9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styleId="ad">
    <w:name w:val="Hyperlink"/>
    <w:rsid w:val="00CE31B9"/>
    <w:rPr>
      <w:color w:val="0000FF"/>
      <w:u w:val="single"/>
    </w:rPr>
  </w:style>
  <w:style w:type="paragraph" w:customStyle="1" w:styleId="Main">
    <w:name w:val="Main"/>
    <w:link w:val="Main0"/>
    <w:rsid w:val="00CE31B9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basedOn w:val="a0"/>
    <w:link w:val="Main"/>
    <w:rsid w:val="00CE31B9"/>
    <w:rPr>
      <w:rFonts w:cs="Tahoma"/>
      <w:sz w:val="24"/>
      <w:szCs w:val="16"/>
      <w:lang w:val="ru-RU" w:eastAsia="ru-RU" w:bidi="ar-SA"/>
    </w:rPr>
  </w:style>
  <w:style w:type="paragraph" w:styleId="ae">
    <w:name w:val="Balloon Text"/>
    <w:basedOn w:val="a"/>
    <w:link w:val="af"/>
    <w:rsid w:val="00BF369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F369A"/>
    <w:rPr>
      <w:rFonts w:ascii="Tahoma" w:hAnsi="Tahoma" w:cs="Tahoma"/>
      <w:sz w:val="16"/>
      <w:szCs w:val="16"/>
    </w:rPr>
  </w:style>
  <w:style w:type="character" w:styleId="af0">
    <w:name w:val="Emphasis"/>
    <w:qFormat/>
    <w:rsid w:val="00BF369A"/>
    <w:rPr>
      <w:i/>
      <w:iCs/>
    </w:rPr>
  </w:style>
  <w:style w:type="paragraph" w:styleId="2">
    <w:name w:val="Body Text Indent 2"/>
    <w:basedOn w:val="a"/>
    <w:link w:val="20"/>
    <w:rsid w:val="00684DC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CE"/>
    <w:rPr>
      <w:sz w:val="24"/>
      <w:szCs w:val="24"/>
    </w:rPr>
  </w:style>
  <w:style w:type="paragraph" w:customStyle="1" w:styleId="af1">
    <w:name w:val="ОсновнойРПС"/>
    <w:basedOn w:val="a9"/>
    <w:rsid w:val="00EE7CEF"/>
    <w:pPr>
      <w:spacing w:after="0" w:line="360" w:lineRule="auto"/>
      <w:ind w:left="0" w:firstLine="709"/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1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molensk.rgo.ru/files/2010/10/trassa.jp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1A135-A0A3-45FF-8561-77D0358D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3409</Words>
  <Characters>19435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Ekonomika</Company>
  <LinksUpToDate>false</LinksUpToDate>
  <CharactersWithSpaces>22799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Dmitry</dc:creator>
  <cp:lastModifiedBy>smeta</cp:lastModifiedBy>
  <cp:revision>11</cp:revision>
  <cp:lastPrinted>2013-12-19T15:10:00Z</cp:lastPrinted>
  <dcterms:created xsi:type="dcterms:W3CDTF">2018-01-19T04:46:00Z</dcterms:created>
  <dcterms:modified xsi:type="dcterms:W3CDTF">2018-01-19T07:23:00Z</dcterms:modified>
</cp:coreProperties>
</file>