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Смоленской области от 28.02.2023 N 68</w:t>
              <w:br/>
              <w:t xml:space="preserve">"Об утверждении порядка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февраля 2023 г. N 68</w:t>
      </w:r>
    </w:p>
    <w:p>
      <w:pPr>
        <w:pStyle w:val="2"/>
        <w:jc w:val="center"/>
      </w:pPr>
      <w:r>
        <w:rPr>
          <w:sz w:val="20"/>
        </w:rPr>
      </w:r>
    </w:p>
    <w:p>
      <w:pPr>
        <w:pStyle w:val="2"/>
        <w:jc w:val="center"/>
      </w:pPr>
      <w:r>
        <w:rPr>
          <w:sz w:val="20"/>
        </w:rPr>
        <w:t xml:space="preserve">ОБ УТВЕРЖДЕНИИ ПОРЯДКА ПРЕДОСТАВЛЕНИЯ СУБСИДИЙ ОТДЕЛЬНЫМ</w:t>
      </w:r>
    </w:p>
    <w:p>
      <w:pPr>
        <w:pStyle w:val="2"/>
        <w:jc w:val="center"/>
      </w:pPr>
      <w:r>
        <w:rPr>
          <w:sz w:val="20"/>
        </w:rPr>
        <w:t xml:space="preserve">КАТЕГОРИЯМ ГРАЖДАН НА ПОКУПКУ И УСТАНОВКУ ГАЗОИСПОЛЬЗУЮЩЕГО</w:t>
      </w:r>
    </w:p>
    <w:p>
      <w:pPr>
        <w:pStyle w:val="2"/>
        <w:jc w:val="center"/>
      </w:pPr>
      <w:r>
        <w:rPr>
          <w:sz w:val="20"/>
        </w:rPr>
        <w:t xml:space="preserve">ОБОРУДОВАНИЯ И ПРОВЕДЕНИЕ РАБОТ ВНУТРИ ГРАНИЦ ИХ ЗЕМЕЛЬНЫХ</w:t>
      </w:r>
    </w:p>
    <w:p>
      <w:pPr>
        <w:pStyle w:val="2"/>
        <w:jc w:val="center"/>
      </w:pPr>
      <w:r>
        <w:rPr>
          <w:sz w:val="20"/>
        </w:rPr>
        <w:t xml:space="preserve">УЧАСТКОВ В РАМКАХ РЕАЛИЗАЦИИ МЕРОПРИЯТИЙ ПО ОСУЩЕСТВЛЕНИЮ</w:t>
      </w:r>
    </w:p>
    <w:p>
      <w:pPr>
        <w:pStyle w:val="2"/>
        <w:jc w:val="center"/>
      </w:pPr>
      <w:r>
        <w:rPr>
          <w:sz w:val="20"/>
        </w:rPr>
        <w:t xml:space="preserve">ПОДКЛЮЧЕНИЯ (ТЕХНОЛОГИЧЕСКОГО ПРИСОЕДИНЕНИЯ)</w:t>
      </w:r>
    </w:p>
    <w:p>
      <w:pPr>
        <w:pStyle w:val="2"/>
        <w:jc w:val="center"/>
      </w:pPr>
      <w:r>
        <w:rPr>
          <w:sz w:val="20"/>
        </w:rPr>
        <w:t xml:space="preserve">ГАЗОИСПОЛЬЗУЮЩЕГО ОБОРУДОВАНИЯ И ОБЪЕКТОВ КАПИТАЛЬНОГО</w:t>
      </w:r>
    </w:p>
    <w:p>
      <w:pPr>
        <w:pStyle w:val="2"/>
        <w:jc w:val="center"/>
      </w:pPr>
      <w:r>
        <w:rPr>
          <w:sz w:val="20"/>
        </w:rPr>
        <w:t xml:space="preserve">СТРОИТЕЛЬСТВА К ГАЗОРАСПРЕДЕЛИТЕЛЬНЫМ</w:t>
      </w:r>
    </w:p>
    <w:p>
      <w:pPr>
        <w:pStyle w:val="2"/>
        <w:jc w:val="center"/>
      </w:pPr>
      <w:r>
        <w:rPr>
          <w:sz w:val="20"/>
        </w:rPr>
        <w:t xml:space="preserve">СЕТЯМ ПРИ ДОГАЗИФИКАЦИИ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06.02.2023 N 168 &quot;Об утверждении Правил предоставления в 2023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предоставлении субсидий отдельным категориям граждан на покупку и установку газоиспользующег {КонсультантПлюс}">
        <w:r>
          <w:rPr>
            <w:sz w:val="20"/>
            <w:color w:val="0000ff"/>
          </w:rPr>
          <w:t xml:space="preserve">Правилами</w:t>
        </w:r>
      </w:hyperlink>
      <w:r>
        <w:rPr>
          <w:sz w:val="20"/>
        </w:rPr>
        <w:t xml:space="preserve"> предоставления в 2023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утвержденными постановлением Правительства Российской Федерации от 06.02.2023 N 168, Администрация Смоленской области постановляет:</w:t>
      </w:r>
    </w:p>
    <w:p>
      <w:pPr>
        <w:pStyle w:val="0"/>
        <w:spacing w:before="200" w:line-rule="auto"/>
        <w:ind w:firstLine="540"/>
        <w:jc w:val="both"/>
      </w:pPr>
      <w:r>
        <w:rPr>
          <w:sz w:val="20"/>
        </w:rPr>
        <w:t xml:space="preserve">Утвердить прилагаемый </w:t>
      </w:r>
      <w:hyperlink w:history="0" w:anchor="P32" w:tooltip="ПОРЯДОК">
        <w:r>
          <w:rPr>
            <w:sz w:val="20"/>
            <w:color w:val="0000ff"/>
          </w:rPr>
          <w:t xml:space="preserve">Порядок</w:t>
        </w:r>
      </w:hyperlink>
      <w:r>
        <w:rPr>
          <w:sz w:val="20"/>
        </w:rPr>
        <w:t xml:space="preserve">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Смоленской области</w:t>
      </w:r>
    </w:p>
    <w:p>
      <w:pPr>
        <w:pStyle w:val="0"/>
        <w:jc w:val="right"/>
      </w:pPr>
      <w:r>
        <w:rPr>
          <w:sz w:val="20"/>
        </w:rPr>
        <w:t xml:space="preserve">Ю.С.СВИРИДЕНКОВ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28.02.2023 N 68</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ПРЕДОСТАВЛЕНИИ СУБСИДИЙ ОТДЕЛЬНЫМ КАТЕГОРИЯМ ГРАЖДАН</w:t>
      </w:r>
    </w:p>
    <w:p>
      <w:pPr>
        <w:pStyle w:val="2"/>
        <w:jc w:val="center"/>
      </w:pPr>
      <w:r>
        <w:rPr>
          <w:sz w:val="20"/>
        </w:rPr>
        <w:t xml:space="preserve">НА ПОКУПКУ И УСТАНОВКУ ГАЗОИСПОЛЬЗУЮЩЕГО ОБОРУДОВАНИЯ</w:t>
      </w:r>
    </w:p>
    <w:p>
      <w:pPr>
        <w:pStyle w:val="2"/>
        <w:jc w:val="center"/>
      </w:pPr>
      <w:r>
        <w:rPr>
          <w:sz w:val="20"/>
        </w:rPr>
        <w:t xml:space="preserve">И ПРОВЕДЕНИЕ РАБОТ ВНУТРИ ГРАНИЦ ИХ ЗЕМЕЛЬНЫХ УЧАСТКОВ</w:t>
      </w:r>
    </w:p>
    <w:p>
      <w:pPr>
        <w:pStyle w:val="2"/>
        <w:jc w:val="center"/>
      </w:pPr>
      <w:r>
        <w:rPr>
          <w:sz w:val="20"/>
        </w:rPr>
        <w:t xml:space="preserve">В РАМКАХ РЕАЛИЗАЦИИ МЕРОПРИЯТИЙ ПО ОСУЩЕСТВЛЕНИЮ ПОДКЛЮЧЕНИЯ</w:t>
      </w:r>
    </w:p>
    <w:p>
      <w:pPr>
        <w:pStyle w:val="2"/>
        <w:jc w:val="center"/>
      </w:pPr>
      <w:r>
        <w:rPr>
          <w:sz w:val="20"/>
        </w:rPr>
        <w:t xml:space="preserve">(ТЕХНОЛОГИЧЕСКОГО ПРИСОЕДИНЕНИЯ) ГАЗОИСПОЛЬЗУЮЩЕГО</w:t>
      </w:r>
    </w:p>
    <w:p>
      <w:pPr>
        <w:pStyle w:val="2"/>
        <w:jc w:val="center"/>
      </w:pPr>
      <w:r>
        <w:rPr>
          <w:sz w:val="20"/>
        </w:rPr>
        <w:t xml:space="preserve">ОБОРУДОВАНИЯ И ОБЪЕКТОВ КАПИТАЛЬНОГО СТРОИТЕЛЬСТВА</w:t>
      </w:r>
    </w:p>
    <w:p>
      <w:pPr>
        <w:pStyle w:val="2"/>
        <w:jc w:val="center"/>
      </w:pPr>
      <w:r>
        <w:rPr>
          <w:sz w:val="20"/>
        </w:rPr>
        <w:t xml:space="preserve">К ГАЗОРАСПРЕДЕЛИТЕЛЬНЫМ СЕТЯМ ПРИ ДОГАЗИФИКАЦИИ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правила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(далее также - субсидии).</w:t>
      </w:r>
    </w:p>
    <w:p>
      <w:pPr>
        <w:pStyle w:val="0"/>
        <w:spacing w:before="200" w:line-rule="auto"/>
        <w:ind w:firstLine="540"/>
        <w:jc w:val="both"/>
      </w:pPr>
      <w:r>
        <w:rPr>
          <w:sz w:val="20"/>
        </w:rPr>
        <w:t xml:space="preserve">1.2. В целях настоящего Порядка:</w:t>
      </w:r>
    </w:p>
    <w:p>
      <w:pPr>
        <w:pStyle w:val="0"/>
        <w:spacing w:before="200" w:line-rule="auto"/>
        <w:ind w:firstLine="540"/>
        <w:jc w:val="both"/>
      </w:pPr>
      <w:r>
        <w:rPr>
          <w:sz w:val="20"/>
        </w:rPr>
        <w:t xml:space="preserve">- под газоиспользующим оборудованием понимается бытовое газоиспользующее оборудование и (или) внутридомовое газовое оборудование, устанавливаемое в домовладениях граждан;</w:t>
      </w:r>
    </w:p>
    <w:p>
      <w:pPr>
        <w:pStyle w:val="0"/>
        <w:spacing w:before="200" w:line-rule="auto"/>
        <w:ind w:firstLine="540"/>
        <w:jc w:val="both"/>
      </w:pPr>
      <w:r>
        <w:rPr>
          <w:sz w:val="20"/>
        </w:rPr>
        <w:t xml:space="preserve">- под домовладением понимается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 расположенные на территории Смоленской области;</w:t>
      </w:r>
    </w:p>
    <w:p>
      <w:pPr>
        <w:pStyle w:val="0"/>
        <w:spacing w:before="200" w:line-rule="auto"/>
        <w:ind w:firstLine="540"/>
        <w:jc w:val="both"/>
      </w:pPr>
      <w:r>
        <w:rPr>
          <w:sz w:val="20"/>
        </w:rPr>
        <w:t xml:space="preserve">- под отдельными категориями граждан понимаются граждане, являющиеся участниками Великой Отечественной войны (далее - ВОВ), инвалидами боевых действий, ветеранами боевых действий, члены семей погибших (умерших) инвалидов ВОВ и инвалидов боевых действий, участников ВОВ, ветеранов боевых действий, а также многодетные семьи и малоимущие граждане, в том числе малоимущие семьи с детьми (далее также - граждане), заключившие после 31.12.2022 договор о подключении (технологическом присоединении) газоиспользующего оборудования к сети газораспределения в рамках догазификации, предусматривающий осуществление мероприятий по подключению (технологическому присоединению) в пределах границ земельного участка гражданина,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в соответствии с </w:t>
      </w:r>
      <w:hyperlink w:history="0" r:id="rId8" w:tooltip="Постановление Правительства РФ от 13.09.2021 N 1547 (ред. от 30.11.2022)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quot; {КонсультантПлюс}">
        <w:r>
          <w:rPr>
            <w:sz w:val="20"/>
            <w:color w:val="0000ff"/>
          </w:rPr>
          <w:t xml:space="preserve">пунктом 12</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соответственно - Правила подключения, договор о подключении);</w:t>
      </w:r>
    </w:p>
    <w:p>
      <w:pPr>
        <w:pStyle w:val="0"/>
        <w:spacing w:before="200" w:line-rule="auto"/>
        <w:ind w:firstLine="540"/>
        <w:jc w:val="both"/>
      </w:pPr>
      <w:r>
        <w:rPr>
          <w:sz w:val="20"/>
        </w:rPr>
        <w:t xml:space="preserve">- под газораспределительными организациями понимаются специализированные организации, которые владеют на праве собственности или на ином законном основании газораспределительными сетями и осуществляют регулируемый вид деятельности по оказанию услуг по транспортировке газа по газораспределительным сетям и по подключению (технологическому присоединению) газоиспользующего оборудования к газораспределительным сетям, обеспечивают подачу газа его потребителям, а также эксплуатацию и развитие газораспределительной системы, осуществляющие продажу (поставку) и установку газоиспользующего оборудования отдельным категориям граждан и проведение работ внутри границ их земельных участков в рамках догазификации в соответствии с договором о подключении;</w:t>
      </w:r>
    </w:p>
    <w:p>
      <w:pPr>
        <w:pStyle w:val="0"/>
        <w:spacing w:before="200" w:line-rule="auto"/>
        <w:ind w:firstLine="540"/>
        <w:jc w:val="both"/>
      </w:pPr>
      <w:r>
        <w:rPr>
          <w:sz w:val="20"/>
        </w:rPr>
        <w:t xml:space="preserve">- под догазификацией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гражданам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гражданам на праве собственности или на ином предусмотренном законом праве, без взимания платы с граждан при условии, что в населенном пункте, в котором располагаются домовладения граждан, проложены газораспределительные сети и осуществляется транспортировка газа.</w:t>
      </w:r>
    </w:p>
    <w:bookmarkStart w:id="50" w:name="P50"/>
    <w:bookmarkEnd w:id="50"/>
    <w:p>
      <w:pPr>
        <w:pStyle w:val="0"/>
        <w:spacing w:before="200" w:line-rule="auto"/>
        <w:ind w:firstLine="540"/>
        <w:jc w:val="both"/>
      </w:pPr>
      <w:r>
        <w:rPr>
          <w:sz w:val="20"/>
        </w:rPr>
        <w:t xml:space="preserve">1.3. Право на предоставление субсидий имеют участники ВОВ, инвалиды боевых действий, ветераны боевых действий, члены семей погибших (умерших) инвалидов ВОВ и инвалидов боевых действий, участников ВОВ, ветеранов боевых действий, многодетные семьи, имеющие трех и более детей, малоимущие граждане, в том числе малоимущие семьи с детьми, заключившие после 31.12.2022 договор о подключении.</w:t>
      </w:r>
    </w:p>
    <w:p>
      <w:pPr>
        <w:pStyle w:val="0"/>
        <w:spacing w:before="200" w:line-rule="auto"/>
        <w:ind w:firstLine="540"/>
        <w:jc w:val="both"/>
      </w:pPr>
      <w:r>
        <w:rPr>
          <w:sz w:val="20"/>
        </w:rPr>
        <w:t xml:space="preserve">1.4. Главным распорядителем средств субсидий является Департамент Смоленской области по социальному развитию (далее также - Департамент).</w:t>
      </w:r>
    </w:p>
    <w:p>
      <w:pPr>
        <w:pStyle w:val="0"/>
        <w:spacing w:before="200" w:line-rule="auto"/>
        <w:ind w:firstLine="540"/>
        <w:jc w:val="both"/>
      </w:pPr>
      <w:r>
        <w:rPr>
          <w:sz w:val="20"/>
        </w:rPr>
        <w:t xml:space="preserve">1.5. Источником финансового обеспечения субсидий являются иной межбюджетный трансферт, предоставляемый в соответствии с </w:t>
      </w:r>
      <w:hyperlink w:history="0" r:id="rId9" w:tooltip="Постановление Правительства РФ от 06.02.2023 N 168 &quot;Об утверждении Правил предоставления в 2023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предоставлении субсидий отдельным категориям граждан на покупку и установку газоиспользующег {КонсультантПлюс}">
        <w:r>
          <w:rPr>
            <w:sz w:val="20"/>
            <w:color w:val="0000ff"/>
          </w:rPr>
          <w:t xml:space="preserve">Правилами</w:t>
        </w:r>
      </w:hyperlink>
      <w:r>
        <w:rPr>
          <w:sz w:val="20"/>
        </w:rPr>
        <w:t xml:space="preserve"> предоставления в 2023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утвержденными Постановлением Правительства Российской Федерации от 06.02.2023 N 168 (далее соответственно - иной межбюджетный трансферт, Правила предоставления межбюджетных трансфертов), и средства областного бюджета.</w:t>
      </w:r>
    </w:p>
    <w:p>
      <w:pPr>
        <w:pStyle w:val="0"/>
        <w:jc w:val="both"/>
      </w:pPr>
      <w:r>
        <w:rPr>
          <w:sz w:val="20"/>
        </w:rPr>
      </w:r>
    </w:p>
    <w:p>
      <w:pPr>
        <w:pStyle w:val="2"/>
        <w:outlineLvl w:val="1"/>
        <w:jc w:val="center"/>
      </w:pPr>
      <w:r>
        <w:rPr>
          <w:sz w:val="20"/>
        </w:rPr>
        <w:t xml:space="preserve">2. Порядок определения размера субсидий</w:t>
      </w:r>
    </w:p>
    <w:p>
      <w:pPr>
        <w:pStyle w:val="0"/>
        <w:jc w:val="both"/>
      </w:pPr>
      <w:r>
        <w:rPr>
          <w:sz w:val="20"/>
        </w:rPr>
      </w:r>
    </w:p>
    <w:bookmarkStart w:id="56" w:name="P56"/>
    <w:bookmarkEnd w:id="56"/>
    <w:p>
      <w:pPr>
        <w:pStyle w:val="0"/>
        <w:ind w:firstLine="540"/>
        <w:jc w:val="both"/>
      </w:pPr>
      <w:r>
        <w:rPr>
          <w:sz w:val="20"/>
        </w:rPr>
        <w:t xml:space="preserve">2.1. Размер субсидии определяется равным размеру затрат гражданина на покупку и установку газоиспользующего оборудования и проведение работ внутри границ его земельного участка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предусмотренных в заключенном гражданином договоре о подключении, но не более 100000 рублей в отношении одного домовладения однократно.</w:t>
      </w:r>
    </w:p>
    <w:bookmarkStart w:id="57" w:name="P57"/>
    <w:bookmarkEnd w:id="57"/>
    <w:p>
      <w:pPr>
        <w:pStyle w:val="0"/>
        <w:spacing w:before="200" w:line-rule="auto"/>
        <w:ind w:firstLine="540"/>
        <w:jc w:val="both"/>
      </w:pPr>
      <w:r>
        <w:rPr>
          <w:sz w:val="20"/>
        </w:rPr>
        <w:t xml:space="preserve">2.2. Затраты на проведение работ внутри границ земельного участка включают:</w:t>
      </w:r>
    </w:p>
    <w:p>
      <w:pPr>
        <w:pStyle w:val="0"/>
        <w:spacing w:before="200" w:line-rule="auto"/>
        <w:ind w:firstLine="540"/>
        <w:jc w:val="both"/>
      </w:pPr>
      <w:r>
        <w:rPr>
          <w:sz w:val="20"/>
        </w:rPr>
        <w:t xml:space="preserve">- расходы на проектирование сети газопотребления, включая расходы на проведение инженерно-геодезических изысканий, разработку проектной документации и рабочей документации, согласование прокладки объектов сети газопотребления с владельцами смежных коммуникаций (при необходимости);</w:t>
      </w:r>
    </w:p>
    <w:p>
      <w:pPr>
        <w:pStyle w:val="0"/>
        <w:spacing w:before="200" w:line-rule="auto"/>
        <w:ind w:firstLine="540"/>
        <w:jc w:val="both"/>
      </w:pPr>
      <w:r>
        <w:rPr>
          <w:sz w:val="20"/>
        </w:rPr>
        <w:t xml:space="preserve">- расходы на осуществление строительно-монтажных работ сети газопотребления, включая расходы на строительство линейной части сети газопотребления (газопровода), строительство пунктов редуцирования газа и устройств электрохимической защиты от коррозии, установку отключающих устройств, фитингов и других устройств и сооружений сети газопотребления, устройство внутреннего газопровода на объекте капитального строительства, на покраску газопроводов, продувку газопроводов и газоиспользующего оборудования, испытание газопровода на герметичность, на выполнение пусконаладочных работ, проведение контрольной опрессовки газопровода.</w:t>
      </w:r>
    </w:p>
    <w:bookmarkStart w:id="60" w:name="P60"/>
    <w:bookmarkEnd w:id="60"/>
    <w:p>
      <w:pPr>
        <w:pStyle w:val="0"/>
        <w:spacing w:before="200" w:line-rule="auto"/>
        <w:ind w:firstLine="540"/>
        <w:jc w:val="both"/>
      </w:pPr>
      <w:r>
        <w:rPr>
          <w:sz w:val="20"/>
        </w:rPr>
        <w:t xml:space="preserve">2.3. К газоиспользующему оборудованию, затраты на покупку и установку которого могут компенсироваться за счет средств субсидии, относится газоиспользующее оборудование, произведенное на территории Российской Федерации в соответствии с критериями и порядком подтверждения, установленными </w:t>
      </w:r>
      <w:hyperlink w:history="0" r:id="rId10" w:tooltip="Постановление Правительства РФ от 17.07.2015 N 719 (ред. от 29.12.2022) &quot;О подтверждении производства промышленной продукции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17.07.2015 N 719 "О подтверждении производства промышленной продукции на территории Российской Федерации", включая в том числе:</w:t>
      </w:r>
    </w:p>
    <w:p>
      <w:pPr>
        <w:pStyle w:val="0"/>
        <w:spacing w:before="200" w:line-rule="auto"/>
        <w:ind w:firstLine="540"/>
        <w:jc w:val="both"/>
      </w:pPr>
      <w:r>
        <w:rPr>
          <w:sz w:val="20"/>
        </w:rPr>
        <w:t xml:space="preserve">- котел (газовый двухконтурный или одноконтурный напольный котел, газовый двухконтурный или одноконтурный настенный котел);</w:t>
      </w:r>
    </w:p>
    <w:p>
      <w:pPr>
        <w:pStyle w:val="0"/>
        <w:spacing w:before="200" w:line-rule="auto"/>
        <w:ind w:firstLine="540"/>
        <w:jc w:val="both"/>
      </w:pPr>
      <w:r>
        <w:rPr>
          <w:sz w:val="20"/>
        </w:rPr>
        <w:t xml:space="preserve">- газовый водонагреватель;</w:t>
      </w:r>
    </w:p>
    <w:p>
      <w:pPr>
        <w:pStyle w:val="0"/>
        <w:spacing w:before="200" w:line-rule="auto"/>
        <w:ind w:firstLine="540"/>
        <w:jc w:val="both"/>
      </w:pPr>
      <w:r>
        <w:rPr>
          <w:sz w:val="20"/>
        </w:rPr>
        <w:t xml:space="preserve">- газовую плиту, газовую варочную панель;</w:t>
      </w:r>
    </w:p>
    <w:p>
      <w:pPr>
        <w:pStyle w:val="0"/>
        <w:spacing w:before="200" w:line-rule="auto"/>
        <w:ind w:firstLine="540"/>
        <w:jc w:val="both"/>
      </w:pPr>
      <w:r>
        <w:rPr>
          <w:sz w:val="20"/>
        </w:rPr>
        <w:t xml:space="preserve">- счетчики газа (прибор учета газа);</w:t>
      </w:r>
    </w:p>
    <w:p>
      <w:pPr>
        <w:pStyle w:val="0"/>
        <w:spacing w:before="200" w:line-rule="auto"/>
        <w:ind w:firstLine="540"/>
        <w:jc w:val="both"/>
      </w:pPr>
      <w:r>
        <w:rPr>
          <w:sz w:val="20"/>
        </w:rPr>
        <w:t xml:space="preserve">- колонку (или бойлер косвенного нагрева);</w:t>
      </w:r>
    </w:p>
    <w:p>
      <w:pPr>
        <w:pStyle w:val="0"/>
        <w:spacing w:before="200" w:line-rule="auto"/>
        <w:ind w:firstLine="540"/>
        <w:jc w:val="both"/>
      </w:pPr>
      <w:r>
        <w:rPr>
          <w:sz w:val="20"/>
        </w:rPr>
        <w:t xml:space="preserve">- систему контроля загазованности;</w:t>
      </w:r>
    </w:p>
    <w:p>
      <w:pPr>
        <w:pStyle w:val="0"/>
        <w:spacing w:before="200" w:line-rule="auto"/>
        <w:ind w:firstLine="540"/>
        <w:jc w:val="both"/>
      </w:pPr>
      <w:r>
        <w:rPr>
          <w:sz w:val="20"/>
        </w:rPr>
        <w:t xml:space="preserve">- иное допустимое к установке в домовладениях оборудование, работающее на природном газе и необходимое для отопления (теплоснабжения) домовладений и для пищеприготовления.</w:t>
      </w:r>
    </w:p>
    <w:p>
      <w:pPr>
        <w:pStyle w:val="0"/>
        <w:spacing w:before="200" w:line-rule="auto"/>
        <w:ind w:firstLine="540"/>
        <w:jc w:val="both"/>
      </w:pPr>
      <w:r>
        <w:rPr>
          <w:sz w:val="20"/>
        </w:rPr>
        <w:t xml:space="preserve">2.4. В случае если размер затрат гражданина, указанный в договоре о подключении, превышает установленный в </w:t>
      </w:r>
      <w:hyperlink w:history="0" w:anchor="P56" w:tooltip="2.1. Размер субсидии определяется равным размеру затрат гражданина на покупку и установку газоиспользующего оборудования и проведение работ внутри границ его земельного участка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предусмотренных в заключенном гражданином договоре о подключении, но не более 100000 рублей в отношении одного домовладе...">
        <w:r>
          <w:rPr>
            <w:sz w:val="20"/>
            <w:color w:val="0000ff"/>
          </w:rPr>
          <w:t xml:space="preserve">пункте 2.1</w:t>
        </w:r>
      </w:hyperlink>
      <w:r>
        <w:rPr>
          <w:sz w:val="20"/>
        </w:rPr>
        <w:t xml:space="preserve"> настоящего раздела максимальный размер субсидии, субсидия предоставляется в максимальном размере, при этом гражданин оплачивает разницу между размером затрат и предоставленной субсидией за счет собственных средств в порядке и сроки, установленные договором о подключении.</w:t>
      </w:r>
    </w:p>
    <w:p>
      <w:pPr>
        <w:pStyle w:val="0"/>
        <w:spacing w:before="200" w:line-rule="auto"/>
        <w:ind w:firstLine="540"/>
        <w:jc w:val="both"/>
      </w:pPr>
      <w:r>
        <w:rPr>
          <w:sz w:val="20"/>
        </w:rPr>
        <w:t xml:space="preserve">В случае если размер затрат гражданина, указанный в договоре о подключении, не превышает установленный в </w:t>
      </w:r>
      <w:hyperlink w:history="0" w:anchor="P56" w:tooltip="2.1. Размер субсидии определяется равным размеру затрат гражданина на покупку и установку газоиспользующего оборудования и проведение работ внутри границ его земельного участка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предусмотренных в заключенном гражданином договоре о подключении, но не более 100000 рублей в отношении одного домовладе...">
        <w:r>
          <w:rPr>
            <w:sz w:val="20"/>
            <w:color w:val="0000ff"/>
          </w:rPr>
          <w:t xml:space="preserve">пункте 2.1</w:t>
        </w:r>
      </w:hyperlink>
      <w:r>
        <w:rPr>
          <w:sz w:val="20"/>
        </w:rPr>
        <w:t xml:space="preserve"> настоящего раздела максимальный размер субсидии, субсидия предоставляется в размере затрат, указанном в договоре о подключении, при этом разница между максимальным размером субсидии и фактически предоставленной субсидией гражданину не компенсируется (денежные средства не выплачиваются, иные виды компенсации не применяются).</w:t>
      </w:r>
    </w:p>
    <w:p>
      <w:pPr>
        <w:pStyle w:val="0"/>
        <w:spacing w:before="200" w:line-rule="auto"/>
        <w:ind w:firstLine="540"/>
        <w:jc w:val="both"/>
      </w:pPr>
      <w:r>
        <w:rPr>
          <w:sz w:val="20"/>
        </w:rPr>
        <w:t xml:space="preserve">2.5. Включение в состав затрат, учитываемых при определении размера субсидии, иных затрат, не предусмотренных </w:t>
      </w:r>
      <w:hyperlink w:history="0" w:anchor="P57" w:tooltip="2.2. Затраты на проведение работ внутри границ земельного участка включают:">
        <w:r>
          <w:rPr>
            <w:sz w:val="20"/>
            <w:color w:val="0000ff"/>
          </w:rPr>
          <w:t xml:space="preserve">пунктами 2.2</w:t>
        </w:r>
      </w:hyperlink>
      <w:r>
        <w:rPr>
          <w:sz w:val="20"/>
        </w:rPr>
        <w:t xml:space="preserve"> и </w:t>
      </w:r>
      <w:hyperlink w:history="0" w:anchor="P60" w:tooltip="2.3. К газоиспользующему оборудованию, затраты на покупку и установку которого могут компенсироваться за счет средств субсидии, относится газоиспользующее оборудование, произведенное на территории Российской Федерации в соответствии с критериями и порядком подтверждения, установленными Постановлением Правительства Российской Федерации от 17.07.2015 N 719 &quot;О подтверждении производства промышленной продукции на территории Российской Федерации&quot;, включая в том числе:">
        <w:r>
          <w:rPr>
            <w:sz w:val="20"/>
            <w:color w:val="0000ff"/>
          </w:rPr>
          <w:t xml:space="preserve">2.3</w:t>
        </w:r>
      </w:hyperlink>
      <w:r>
        <w:rPr>
          <w:sz w:val="20"/>
        </w:rPr>
        <w:t xml:space="preserve"> настоящего раздела, не допускается.</w:t>
      </w:r>
    </w:p>
    <w:p>
      <w:pPr>
        <w:pStyle w:val="0"/>
        <w:spacing w:before="200" w:line-rule="auto"/>
        <w:ind w:firstLine="540"/>
        <w:jc w:val="both"/>
      </w:pPr>
      <w:r>
        <w:rPr>
          <w:sz w:val="20"/>
        </w:rPr>
        <w:t xml:space="preserve">2.6. При наличии у нескольких граждан права на получение субсидий в отношении одного домовладения субсидия предоставляется только одному из таких граждан.</w:t>
      </w:r>
    </w:p>
    <w:p>
      <w:pPr>
        <w:pStyle w:val="0"/>
        <w:spacing w:before="200" w:line-rule="auto"/>
        <w:ind w:firstLine="540"/>
        <w:jc w:val="both"/>
      </w:pPr>
      <w:r>
        <w:rPr>
          <w:sz w:val="20"/>
        </w:rPr>
        <w:t xml:space="preserve">2.7. В случае если гражданин относится к нескольким категориям, указанным в </w:t>
      </w:r>
      <w:hyperlink w:history="0" w:anchor="P50" w:tooltip="1.3. Право на предоставление субсидий имеют участники ВОВ, инвалиды боевых действий, ветераны боевых действий, члены семей погибших (умерших) инвалидов ВОВ и инвалидов боевых действий, участников ВОВ, ветеранов боевых действий, многодетные семьи, имеющие трех и более детей, малоимущие граждане, в том числе малоимущие семьи с детьми, заключившие после 31.12.2022 договор о подключении.">
        <w:r>
          <w:rPr>
            <w:sz w:val="20"/>
            <w:color w:val="0000ff"/>
          </w:rPr>
          <w:t xml:space="preserve">пункте 1.3</w:t>
        </w:r>
      </w:hyperlink>
      <w:r>
        <w:rPr>
          <w:sz w:val="20"/>
        </w:rPr>
        <w:t xml:space="preserve"> настоящего Порядка, право на получение субсидии возникает по одной из них.</w:t>
      </w:r>
    </w:p>
    <w:p>
      <w:pPr>
        <w:pStyle w:val="0"/>
        <w:spacing w:before="200" w:line-rule="auto"/>
        <w:ind w:firstLine="540"/>
        <w:jc w:val="both"/>
      </w:pPr>
      <w:r>
        <w:rPr>
          <w:sz w:val="20"/>
        </w:rPr>
        <w:t xml:space="preserve">2.8. Расходы на предоставление субсидий являются расходными обязательствами Смоленской области, носят целевой характер и исполняются на условиях софинансирования из федерального бюджета.</w:t>
      </w:r>
    </w:p>
    <w:p>
      <w:pPr>
        <w:pStyle w:val="0"/>
        <w:jc w:val="both"/>
      </w:pPr>
      <w:r>
        <w:rPr>
          <w:sz w:val="20"/>
        </w:rPr>
      </w:r>
    </w:p>
    <w:p>
      <w:pPr>
        <w:pStyle w:val="2"/>
        <w:outlineLvl w:val="1"/>
        <w:jc w:val="center"/>
      </w:pPr>
      <w:r>
        <w:rPr>
          <w:sz w:val="20"/>
        </w:rPr>
        <w:t xml:space="preserve">3. Порядок взаимодействия между гражданином, Департаментом,</w:t>
      </w:r>
    </w:p>
    <w:p>
      <w:pPr>
        <w:pStyle w:val="2"/>
        <w:jc w:val="center"/>
      </w:pPr>
      <w:r>
        <w:rPr>
          <w:sz w:val="20"/>
        </w:rPr>
        <w:t xml:space="preserve">газораспределительной организацией, иными</w:t>
      </w:r>
    </w:p>
    <w:p>
      <w:pPr>
        <w:pStyle w:val="2"/>
        <w:jc w:val="center"/>
      </w:pPr>
      <w:r>
        <w:rPr>
          <w:sz w:val="20"/>
        </w:rPr>
        <w:t xml:space="preserve">органами и организациями</w:t>
      </w:r>
    </w:p>
    <w:p>
      <w:pPr>
        <w:pStyle w:val="0"/>
        <w:jc w:val="both"/>
      </w:pPr>
      <w:r>
        <w:rPr>
          <w:sz w:val="20"/>
        </w:rPr>
      </w:r>
    </w:p>
    <w:p>
      <w:pPr>
        <w:pStyle w:val="0"/>
        <w:ind w:firstLine="540"/>
        <w:jc w:val="both"/>
      </w:pPr>
      <w:r>
        <w:rPr>
          <w:sz w:val="20"/>
        </w:rPr>
        <w:t xml:space="preserve">3.1. Для установления права на получение субсидии гражданин или представитель гражданина, действующий на основании доверенности, оформленной в установленном федеральным законодательством порядке (далее - представитель гражданина), обращается с </w:t>
      </w:r>
      <w:hyperlink w:history="0" w:anchor="P265" w:tooltip="ЗАЯВЛЕНИЕ">
        <w:r>
          <w:rPr>
            <w:sz w:val="20"/>
            <w:color w:val="0000ff"/>
          </w:rPr>
          <w:t xml:space="preserve">заявлением</w:t>
        </w:r>
      </w:hyperlink>
      <w:r>
        <w:rPr>
          <w:sz w:val="20"/>
        </w:rPr>
        <w:t xml:space="preserve"> о предоставлении справки по форме согласно приложению N 1 к настоящему Порядку в сектор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(далее - сектор Учреждения) по месту жительства (месту пребывания) гражданина.</w:t>
      </w:r>
    </w:p>
    <w:bookmarkStart w:id="80" w:name="P80"/>
    <w:bookmarkEnd w:id="80"/>
    <w:p>
      <w:pPr>
        <w:pStyle w:val="0"/>
        <w:spacing w:before="200" w:line-rule="auto"/>
        <w:ind w:firstLine="540"/>
        <w:jc w:val="both"/>
      </w:pPr>
      <w:r>
        <w:rPr>
          <w:sz w:val="20"/>
        </w:rPr>
        <w:t xml:space="preserve">3.2. Гражданин (представитель гражданина) одновременно с заявлением о предоставлении справки представляет следующие документы:</w:t>
      </w:r>
    </w:p>
    <w:p>
      <w:pPr>
        <w:pStyle w:val="0"/>
        <w:spacing w:before="200" w:line-rule="auto"/>
        <w:ind w:firstLine="540"/>
        <w:jc w:val="both"/>
      </w:pPr>
      <w:r>
        <w:rPr>
          <w:sz w:val="20"/>
        </w:rPr>
        <w:t xml:space="preserve">1) документ, удостоверяющий личность гражданина;</w:t>
      </w:r>
    </w:p>
    <w:p>
      <w:pPr>
        <w:pStyle w:val="0"/>
        <w:spacing w:before="200" w:line-rule="auto"/>
        <w:ind w:firstLine="540"/>
        <w:jc w:val="both"/>
      </w:pPr>
      <w:r>
        <w:rPr>
          <w:sz w:val="20"/>
        </w:rPr>
        <w:t xml:space="preserve">2) документы, удостоверяющие личность и полномочия представителя гражданина (в случае если указанное заявление и документы представляются представителем гражданина);</w:t>
      </w:r>
    </w:p>
    <w:p>
      <w:pPr>
        <w:pStyle w:val="0"/>
        <w:spacing w:before="200" w:line-rule="auto"/>
        <w:ind w:firstLine="540"/>
        <w:jc w:val="both"/>
      </w:pPr>
      <w:r>
        <w:rPr>
          <w:sz w:val="20"/>
        </w:rPr>
        <w:t xml:space="preserve">3) удостоверение участника ВОВ, инвалида боевых действий, ветерана боевых действий, члена семьи погибшего (умершего) инвалида ВОВ, инвалида боевых действий, участника ВОВ, ветерана боевых действий (для участников ВОВ, инвалидов боевых действий, ветеранов боевых действий, членов семьи погибшего (умершего) инвалида ВОВ, инвалида боевых действий, участника ВОВ, ветерана боевых действий);</w:t>
      </w:r>
    </w:p>
    <w:p>
      <w:pPr>
        <w:pStyle w:val="0"/>
        <w:spacing w:before="200" w:line-rule="auto"/>
        <w:ind w:firstLine="540"/>
        <w:jc w:val="both"/>
      </w:pPr>
      <w:r>
        <w:rPr>
          <w:sz w:val="20"/>
        </w:rPr>
        <w:t xml:space="preserve">4) удостоверение многодетной семьи единого образца и (или) вкладыш в удостоверение многодетной семьи единого образца (для многодетной семьи);</w:t>
      </w:r>
    </w:p>
    <w:p>
      <w:pPr>
        <w:pStyle w:val="0"/>
        <w:spacing w:before="200" w:line-rule="auto"/>
        <w:ind w:firstLine="540"/>
        <w:jc w:val="both"/>
      </w:pPr>
      <w:r>
        <w:rPr>
          <w:sz w:val="20"/>
        </w:rPr>
        <w:t xml:space="preserve">5) договор о подключении;</w:t>
      </w:r>
    </w:p>
    <w:p>
      <w:pPr>
        <w:pStyle w:val="0"/>
        <w:spacing w:before="200" w:line-rule="auto"/>
        <w:ind w:firstLine="540"/>
        <w:jc w:val="both"/>
      </w:pPr>
      <w:r>
        <w:rPr>
          <w:sz w:val="20"/>
        </w:rPr>
        <w:t xml:space="preserve">6) свидетельство о заключении брака и его нотариально удостоверенный перевод на русский язык в случае, когда регистрация заключения брака произведена компетентным органом иностранного государства (для многодетных семей, малоимущих граждан, малоимущих семей с детьми);</w:t>
      </w:r>
    </w:p>
    <w:p>
      <w:pPr>
        <w:pStyle w:val="0"/>
        <w:spacing w:before="200" w:line-rule="auto"/>
        <w:ind w:firstLine="540"/>
        <w:jc w:val="both"/>
      </w:pPr>
      <w:r>
        <w:rPr>
          <w:sz w:val="20"/>
        </w:rPr>
        <w:t xml:space="preserve">7) свидетельство о рождении и его нотариально удостоверенный перевод на русский язык в случае, когда регистрация рождения произведена компетентным органом иностранного государства (для многодетных семей, малоимущих семей с детьми);</w:t>
      </w:r>
    </w:p>
    <w:p>
      <w:pPr>
        <w:pStyle w:val="0"/>
        <w:spacing w:before="200" w:line-rule="auto"/>
        <w:ind w:firstLine="540"/>
        <w:jc w:val="both"/>
      </w:pPr>
      <w:r>
        <w:rPr>
          <w:sz w:val="20"/>
        </w:rPr>
        <w:t xml:space="preserve">8) документы, подтверждающие получение согласия членов семьи гражданина или их законных представителей на обработку персональных данных указанных членов семьи (для многодетных семей, малоимущих граждан, малоимущих семей с детьми).</w:t>
      </w:r>
    </w:p>
    <w:p>
      <w:pPr>
        <w:pStyle w:val="0"/>
        <w:spacing w:before="200" w:line-rule="auto"/>
        <w:ind w:firstLine="540"/>
        <w:jc w:val="both"/>
      </w:pPr>
      <w:r>
        <w:rPr>
          <w:sz w:val="20"/>
        </w:rPr>
        <w:t xml:space="preserve">3.3. В рамках настоящего Порядка к членам многодетной семьи относятся:</w:t>
      </w:r>
    </w:p>
    <w:p>
      <w:pPr>
        <w:pStyle w:val="0"/>
        <w:spacing w:before="200" w:line-rule="auto"/>
        <w:ind w:firstLine="540"/>
        <w:jc w:val="both"/>
      </w:pPr>
      <w:r>
        <w:rPr>
          <w:sz w:val="20"/>
        </w:rPr>
        <w:t xml:space="preserve">1) родители (усыновители);</w:t>
      </w:r>
    </w:p>
    <w:p>
      <w:pPr>
        <w:pStyle w:val="0"/>
        <w:spacing w:before="200" w:line-rule="auto"/>
        <w:ind w:firstLine="540"/>
        <w:jc w:val="both"/>
      </w:pPr>
      <w:r>
        <w:rPr>
          <w:sz w:val="20"/>
        </w:rPr>
        <w:t xml:space="preserve">2) дети в возрасте до 18 лет;</w:t>
      </w:r>
    </w:p>
    <w:p>
      <w:pPr>
        <w:pStyle w:val="0"/>
        <w:spacing w:before="200" w:line-rule="auto"/>
        <w:ind w:firstLine="540"/>
        <w:jc w:val="both"/>
      </w:pPr>
      <w:r>
        <w:rPr>
          <w:sz w:val="20"/>
        </w:rPr>
        <w:t xml:space="preserve">3) дети в возрасте до 23 лет, обучающиеся в организациях, осуществляющих образовательную деятельность, по очной форме обучения или проходящие военную службу по призыву (за исключением детей, в отношении которых родители (усыновители) лишены родительских прав либо ограничены в родительских правах, а также детей, находящихся на полном государственном обеспечении).</w:t>
      </w:r>
    </w:p>
    <w:bookmarkStart w:id="93" w:name="P93"/>
    <w:bookmarkEnd w:id="93"/>
    <w:p>
      <w:pPr>
        <w:pStyle w:val="0"/>
        <w:spacing w:before="200" w:line-rule="auto"/>
        <w:ind w:firstLine="540"/>
        <w:jc w:val="both"/>
      </w:pPr>
      <w:r>
        <w:rPr>
          <w:sz w:val="20"/>
        </w:rPr>
        <w:t xml:space="preserve">3.4. В рамках настоящего Порядка под малоимущими гражданами, в том числе малоимущими семьями с детьми, понимается семья или граждане со среднедушевым доходом, размер которого не превышает величину прожиточного минимума на душу населения, установленную в Смоленской области.</w:t>
      </w:r>
    </w:p>
    <w:p>
      <w:pPr>
        <w:pStyle w:val="0"/>
        <w:spacing w:before="200" w:line-rule="auto"/>
        <w:ind w:firstLine="540"/>
        <w:jc w:val="both"/>
      </w:pPr>
      <w:r>
        <w:rPr>
          <w:sz w:val="20"/>
        </w:rPr>
        <w:t xml:space="preserve">При расчете среднедушевого дохода для отнесения к категории малоимущих граждан, в том числе малоимущих семей с детьми, учитываются все виды доходов, полученные каждым членом семьи в денежной и натуральной форме, в том числе:</w:t>
      </w:r>
    </w:p>
    <w:p>
      <w:pPr>
        <w:pStyle w:val="0"/>
        <w:spacing w:before="200" w:line-rule="auto"/>
        <w:ind w:firstLine="540"/>
        <w:jc w:val="both"/>
      </w:pPr>
      <w:r>
        <w:rPr>
          <w:sz w:val="20"/>
        </w:rPr>
        <w:t xml:space="preserve">1) все предусмотренные системой оплаты труда выплаты, учитываемые при расчете среднего заработка в соответствии с </w:t>
      </w:r>
      <w:hyperlink w:history="0" r:id="rId11" w:tooltip="Постановление Правительства РФ от 24.12.2007 N 922 (ред. от 10.12.2016) &quot;Об особенностях порядка исчисления средней заработной платы&quot; {КонсультантПлюс}">
        <w:r>
          <w:rPr>
            <w:sz w:val="20"/>
            <w:color w:val="0000ff"/>
          </w:rPr>
          <w:t xml:space="preserve">Постановлением</w:t>
        </w:r>
      </w:hyperlink>
      <w:r>
        <w:rPr>
          <w:sz w:val="20"/>
        </w:rPr>
        <w:t xml:space="preserve"> Правительства Российской Федерации от 24.12.2007 N 922 "Об особенностях порядка исчисления средней заработной платы";</w:t>
      </w:r>
    </w:p>
    <w:p>
      <w:pPr>
        <w:pStyle w:val="0"/>
        <w:spacing w:before="200" w:line-rule="auto"/>
        <w:ind w:firstLine="540"/>
        <w:jc w:val="both"/>
      </w:pPr>
      <w:r>
        <w:rPr>
          <w:sz w:val="20"/>
        </w:rPr>
        <w:t xml:space="preserve">2) средний заработок, сохраняемый в случаях, предусмотренных трудовым законодательством;</w:t>
      </w:r>
    </w:p>
    <w:p>
      <w:pPr>
        <w:pStyle w:val="0"/>
        <w:spacing w:before="200" w:line-rule="auto"/>
        <w:ind w:firstLine="540"/>
        <w:jc w:val="both"/>
      </w:pPr>
      <w:r>
        <w:rPr>
          <w:sz w:val="20"/>
        </w:rPr>
        <w:t xml:space="preserve">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pPr>
        <w:pStyle w:val="0"/>
        <w:spacing w:before="200" w:line-rule="auto"/>
        <w:ind w:firstLine="540"/>
        <w:jc w:val="both"/>
      </w:pPr>
      <w:r>
        <w:rPr>
          <w:sz w:val="20"/>
        </w:rPr>
        <w:t xml:space="preserve">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pPr>
        <w:pStyle w:val="0"/>
        <w:spacing w:before="200" w:line-rule="auto"/>
        <w:ind w:firstLine="540"/>
        <w:jc w:val="both"/>
      </w:pPr>
      <w:r>
        <w:rPr>
          <w:sz w:val="20"/>
        </w:rPr>
        <w:t xml:space="preserve">5) социальные выплаты из бюджетов всех уровней, государственных внебюджетных фондов и других источников, к которым относятся:</w:t>
      </w:r>
    </w:p>
    <w:p>
      <w:pPr>
        <w:pStyle w:val="0"/>
        <w:spacing w:before="200" w:line-rule="auto"/>
        <w:ind w:firstLine="540"/>
        <w:jc w:val="both"/>
      </w:pPr>
      <w:r>
        <w:rPr>
          <w:sz w:val="20"/>
        </w:rPr>
        <w:t xml:space="preserve">-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pPr>
        <w:pStyle w:val="0"/>
        <w:spacing w:before="200" w:line-rule="auto"/>
        <w:ind w:firstLine="540"/>
        <w:jc w:val="both"/>
      </w:pPr>
      <w:r>
        <w:rPr>
          <w:sz w:val="20"/>
        </w:rPr>
        <w:t xml:space="preserve">- ежемесячное пожизненное содержание судей, вышедших в отставку;</w:t>
      </w:r>
    </w:p>
    <w:p>
      <w:pPr>
        <w:pStyle w:val="0"/>
        <w:spacing w:before="200" w:line-rule="auto"/>
        <w:ind w:firstLine="540"/>
        <w:jc w:val="both"/>
      </w:pPr>
      <w:r>
        <w:rPr>
          <w:sz w:val="20"/>
        </w:rPr>
        <w:t xml:space="preserve">-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pPr>
        <w:pStyle w:val="0"/>
        <w:spacing w:before="200" w:line-rule="auto"/>
        <w:ind w:firstLine="540"/>
        <w:jc w:val="both"/>
      </w:pPr>
      <w:r>
        <w:rPr>
          <w:sz w:val="20"/>
        </w:rPr>
        <w:t xml:space="preserve">-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pPr>
        <w:pStyle w:val="0"/>
        <w:spacing w:before="200" w:line-rule="auto"/>
        <w:ind w:firstLine="540"/>
        <w:jc w:val="both"/>
      </w:pPr>
      <w:r>
        <w:rPr>
          <w:sz w:val="20"/>
        </w:rPr>
        <w:t xml:space="preserve">- пособие по временной нетрудоспособности, пособие по беременности и родам, а также ежемесячное пособие женщине, вставшей на учет в медицинской организации в ранние сроки беременности;</w:t>
      </w:r>
    </w:p>
    <w:p>
      <w:pPr>
        <w:pStyle w:val="0"/>
        <w:spacing w:before="200" w:line-rule="auto"/>
        <w:ind w:firstLine="540"/>
        <w:jc w:val="both"/>
      </w:pPr>
      <w:r>
        <w:rPr>
          <w:sz w:val="20"/>
        </w:rPr>
        <w:t xml:space="preserve">- ежемесячное пособие в связи с рождением и воспитанием ребенка;</w:t>
      </w:r>
    </w:p>
    <w:p>
      <w:pPr>
        <w:pStyle w:val="0"/>
        <w:spacing w:before="200" w:line-rule="auto"/>
        <w:ind w:firstLine="540"/>
        <w:jc w:val="both"/>
      </w:pPr>
      <w:r>
        <w:rPr>
          <w:sz w:val="20"/>
        </w:rPr>
        <w:t xml:space="preserve">- ежемесячное пособие на ребенка;</w:t>
      </w:r>
    </w:p>
    <w:p>
      <w:pPr>
        <w:pStyle w:val="0"/>
        <w:spacing w:before="200" w:line-rule="auto"/>
        <w:ind w:firstLine="540"/>
        <w:jc w:val="both"/>
      </w:pPr>
      <w:r>
        <w:rPr>
          <w:sz w:val="20"/>
        </w:rPr>
        <w:t xml:space="preserve">-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pPr>
        <w:pStyle w:val="0"/>
        <w:spacing w:before="200" w:line-rule="auto"/>
        <w:ind w:firstLine="540"/>
        <w:jc w:val="both"/>
      </w:pPr>
      <w:r>
        <w:rPr>
          <w:sz w:val="20"/>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pPr>
        <w:pStyle w:val="0"/>
        <w:spacing w:before="200" w:line-rule="auto"/>
        <w:ind w:firstLine="540"/>
        <w:jc w:val="both"/>
      </w:pPr>
      <w:r>
        <w:rPr>
          <w:sz w:val="20"/>
        </w:rPr>
        <w:t xml:space="preserve">-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pPr>
        <w:pStyle w:val="0"/>
        <w:spacing w:before="200" w:line-rule="auto"/>
        <w:ind w:firstLine="540"/>
        <w:jc w:val="both"/>
      </w:pPr>
      <w:r>
        <w:rPr>
          <w:sz w:val="20"/>
        </w:rPr>
        <w:t xml:space="preserve">- ежемесячные страховые выплаты по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pPr>
        <w:pStyle w:val="0"/>
        <w:spacing w:before="200" w:line-rule="auto"/>
        <w:ind w:firstLine="540"/>
        <w:jc w:val="both"/>
      </w:pPr>
      <w:r>
        <w:rPr>
          <w:sz w:val="20"/>
        </w:rPr>
        <w:t xml:space="preserve">6) доходы от имущества, принадлежащего на праве собственности семье (отдельным ее членам) или одиноко проживающему гражданину, к которым относятся:</w:t>
      </w:r>
    </w:p>
    <w:p>
      <w:pPr>
        <w:pStyle w:val="0"/>
        <w:spacing w:before="200" w:line-rule="auto"/>
        <w:ind w:firstLine="540"/>
        <w:jc w:val="both"/>
      </w:pPr>
      <w:r>
        <w:rPr>
          <w:sz w:val="20"/>
        </w:rPr>
        <w:t xml:space="preserve">-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pPr>
        <w:pStyle w:val="0"/>
        <w:spacing w:before="200" w:line-rule="auto"/>
        <w:ind w:firstLine="540"/>
        <w:jc w:val="both"/>
      </w:pPr>
      <w:r>
        <w:rPr>
          <w:sz w:val="20"/>
        </w:rPr>
        <w:t xml:space="preserve">-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pPr>
        <w:pStyle w:val="0"/>
        <w:spacing w:before="200" w:line-rule="auto"/>
        <w:ind w:firstLine="540"/>
        <w:jc w:val="both"/>
      </w:pPr>
      <w:r>
        <w:rPr>
          <w:sz w:val="20"/>
        </w:rPr>
        <w:t xml:space="preserve">7) другие доходы семьи или одиноко проживающего гражданина, в которые включаются:</w:t>
      </w:r>
    </w:p>
    <w:p>
      <w:pPr>
        <w:pStyle w:val="0"/>
        <w:spacing w:before="200" w:line-rule="auto"/>
        <w:ind w:firstLine="540"/>
        <w:jc w:val="both"/>
      </w:pPr>
      <w:r>
        <w:rPr>
          <w:sz w:val="20"/>
        </w:rPr>
        <w:t xml:space="preserve">-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pPr>
        <w:pStyle w:val="0"/>
        <w:spacing w:before="200" w:line-rule="auto"/>
        <w:ind w:firstLine="540"/>
        <w:jc w:val="both"/>
      </w:pPr>
      <w:r>
        <w:rPr>
          <w:sz w:val="20"/>
        </w:rPr>
        <w:t xml:space="preserve">-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pStyle w:val="0"/>
        <w:spacing w:before="200" w:line-rule="auto"/>
        <w:ind w:firstLine="540"/>
        <w:jc w:val="both"/>
      </w:pPr>
      <w:r>
        <w:rPr>
          <w:sz w:val="20"/>
        </w:rPr>
        <w:t xml:space="preserve">- оплата работ по договорам, заключаемым в соответствии с гражданским законодательством Российской Федерации;</w:t>
      </w:r>
    </w:p>
    <w:p>
      <w:pPr>
        <w:pStyle w:val="0"/>
        <w:spacing w:before="200" w:line-rule="auto"/>
        <w:ind w:firstLine="540"/>
        <w:jc w:val="both"/>
      </w:pPr>
      <w:r>
        <w:rPr>
          <w:sz w:val="20"/>
        </w:rPr>
        <w:t xml:space="preserve">-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pPr>
        <w:pStyle w:val="0"/>
        <w:spacing w:before="200" w:line-rule="auto"/>
        <w:ind w:firstLine="540"/>
        <w:jc w:val="both"/>
      </w:pPr>
      <w:r>
        <w:rPr>
          <w:sz w:val="20"/>
        </w:rPr>
        <w:t xml:space="preserve">-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pPr>
        <w:pStyle w:val="0"/>
        <w:spacing w:before="200" w:line-rule="auto"/>
        <w:ind w:firstLine="540"/>
        <w:jc w:val="both"/>
      </w:pPr>
      <w:r>
        <w:rPr>
          <w:sz w:val="20"/>
        </w:rPr>
        <w:t xml:space="preserve">-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pPr>
        <w:pStyle w:val="0"/>
        <w:spacing w:before="200" w:line-rule="auto"/>
        <w:ind w:firstLine="540"/>
        <w:jc w:val="both"/>
      </w:pPr>
      <w:r>
        <w:rPr>
          <w:sz w:val="20"/>
        </w:rPr>
        <w:t xml:space="preserve">- доходы по акциям и другие доходы от участия в управлении собственностью организации;</w:t>
      </w:r>
    </w:p>
    <w:p>
      <w:pPr>
        <w:pStyle w:val="0"/>
        <w:spacing w:before="200" w:line-rule="auto"/>
        <w:ind w:firstLine="540"/>
        <w:jc w:val="both"/>
      </w:pPr>
      <w:r>
        <w:rPr>
          <w:sz w:val="20"/>
        </w:rPr>
        <w:t xml:space="preserve">- алименты, получаемые членами семьи;</w:t>
      </w:r>
    </w:p>
    <w:p>
      <w:pPr>
        <w:pStyle w:val="0"/>
        <w:spacing w:before="200" w:line-rule="auto"/>
        <w:ind w:firstLine="540"/>
        <w:jc w:val="both"/>
      </w:pPr>
      <w:r>
        <w:rPr>
          <w:sz w:val="20"/>
        </w:rPr>
        <w:t xml:space="preserve">- проценты по банковским вкладам;</w:t>
      </w:r>
    </w:p>
    <w:p>
      <w:pPr>
        <w:pStyle w:val="0"/>
        <w:spacing w:before="200" w:line-rule="auto"/>
        <w:ind w:firstLine="540"/>
        <w:jc w:val="both"/>
      </w:pPr>
      <w:r>
        <w:rPr>
          <w:sz w:val="20"/>
        </w:rPr>
        <w:t xml:space="preserve">- наследуемые и подаренные денежные средства;</w:t>
      </w:r>
    </w:p>
    <w:p>
      <w:pPr>
        <w:pStyle w:val="0"/>
        <w:spacing w:before="200" w:line-rule="auto"/>
        <w:ind w:firstLine="540"/>
        <w:jc w:val="both"/>
      </w:pPr>
      <w:r>
        <w:rPr>
          <w:sz w:val="20"/>
        </w:rPr>
        <w:t xml:space="preserve">-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pPr>
        <w:pStyle w:val="0"/>
        <w:spacing w:before="200" w:line-rule="auto"/>
        <w:ind w:firstLine="540"/>
        <w:jc w:val="both"/>
      </w:pPr>
      <w:r>
        <w:rPr>
          <w:sz w:val="20"/>
        </w:rPr>
        <w:t xml:space="preserve">3.5. При расчете среднедушевого дохода не учитываются:</w:t>
      </w:r>
    </w:p>
    <w:p>
      <w:pPr>
        <w:pStyle w:val="0"/>
        <w:spacing w:before="200" w:line-rule="auto"/>
        <w:ind w:firstLine="540"/>
        <w:jc w:val="both"/>
      </w:pPr>
      <w:r>
        <w:rPr>
          <w:sz w:val="20"/>
        </w:rPr>
        <w:t xml:space="preserve">-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pPr>
        <w:pStyle w:val="0"/>
        <w:spacing w:before="200" w:line-rule="auto"/>
        <w:ind w:firstLine="540"/>
        <w:jc w:val="both"/>
      </w:pPr>
      <w:r>
        <w:rPr>
          <w:sz w:val="20"/>
        </w:rPr>
        <w:t xml:space="preserve">-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pPr>
        <w:pStyle w:val="0"/>
        <w:spacing w:before="200" w:line-rule="auto"/>
        <w:ind w:firstLine="540"/>
        <w:jc w:val="both"/>
      </w:pPr>
      <w:r>
        <w:rPr>
          <w:sz w:val="20"/>
        </w:rPr>
        <w:t xml:space="preserve">-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pPr>
        <w:pStyle w:val="0"/>
        <w:spacing w:before="200" w:line-rule="auto"/>
        <w:ind w:firstLine="540"/>
        <w:jc w:val="both"/>
      </w:pPr>
      <w:r>
        <w:rPr>
          <w:sz w:val="20"/>
        </w:rPr>
        <w:t xml:space="preserve">-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pPr>
        <w:pStyle w:val="0"/>
        <w:spacing w:before="200" w:line-rule="auto"/>
        <w:ind w:firstLine="540"/>
        <w:jc w:val="both"/>
      </w:pPr>
      <w:r>
        <w:rPr>
          <w:sz w:val="20"/>
        </w:rPr>
        <w:t xml:space="preserve">- денежные средства на приобретение недвижимого имущества, автотранспортного или мототранспортного средства, стоимость приобретения которого в полном объеме оплачена в рамках целевой государственной социальной поддержки;</w:t>
      </w:r>
    </w:p>
    <w:p>
      <w:pPr>
        <w:pStyle w:val="0"/>
        <w:spacing w:before="200" w:line-rule="auto"/>
        <w:ind w:firstLine="540"/>
        <w:jc w:val="both"/>
      </w:pPr>
      <w:r>
        <w:rPr>
          <w:sz w:val="20"/>
        </w:rPr>
        <w:t xml:space="preserve">- средства материнского (семейного) капитала, предусмотренного Федеральным </w:t>
      </w:r>
      <w:hyperlink w:history="0" r:id="rId12" w:tooltip="Федеральный закон от 29.12.2006 N 256-ФЗ (ред. от 28.12.2022)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 дополнительных мерах государственной поддержки семей, имеющих детей",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w:t>
      </w:r>
    </w:p>
    <w:p>
      <w:pPr>
        <w:pStyle w:val="0"/>
        <w:spacing w:before="200" w:line-rule="auto"/>
        <w:ind w:firstLine="540"/>
        <w:jc w:val="both"/>
      </w:pPr>
      <w:r>
        <w:rPr>
          <w:sz w:val="20"/>
        </w:rPr>
        <w:t xml:space="preserve">-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pPr>
        <w:pStyle w:val="0"/>
        <w:spacing w:before="200" w:line-rule="auto"/>
        <w:ind w:firstLine="540"/>
        <w:jc w:val="both"/>
      </w:pPr>
      <w:r>
        <w:rPr>
          <w:sz w:val="20"/>
        </w:rPr>
        <w:t xml:space="preserve">- социальное пособие на погребение, установленное Федеральным </w:t>
      </w:r>
      <w:hyperlink w:history="0" r:id="rId13"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 погребении и похоронном деле".</w:t>
      </w:r>
    </w:p>
    <w:p>
      <w:pPr>
        <w:pStyle w:val="0"/>
        <w:spacing w:before="200" w:line-rule="auto"/>
        <w:ind w:firstLine="540"/>
        <w:jc w:val="both"/>
      </w:pPr>
      <w:r>
        <w:rPr>
          <w:sz w:val="20"/>
        </w:rPr>
        <w:t xml:space="preserve">3.6. В состав семьи, учитываемый в целях расчета среднедушевого дохода семьи, включаются гражданин, подавший заявление о предоставлении справки, его супруг (супруга), несовершеннолетние дети и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в том числе находящиеся под опекой (за исключением таких детей, состоящих в браке).</w:t>
      </w:r>
    </w:p>
    <w:p>
      <w:pPr>
        <w:pStyle w:val="0"/>
        <w:spacing w:before="200" w:line-rule="auto"/>
        <w:ind w:firstLine="540"/>
        <w:jc w:val="both"/>
      </w:pPr>
      <w:r>
        <w:rPr>
          <w:sz w:val="20"/>
        </w:rPr>
        <w:t xml:space="preserve">3.7. В состав семьи, учитываемый в целях расчета среднедушевого дохода семьи, не включаются:</w:t>
      </w:r>
    </w:p>
    <w:p>
      <w:pPr>
        <w:pStyle w:val="0"/>
        <w:spacing w:before="200" w:line-rule="auto"/>
        <w:ind w:firstLine="540"/>
        <w:jc w:val="both"/>
      </w:pPr>
      <w:r>
        <w:rPr>
          <w:sz w:val="20"/>
        </w:rPr>
        <w:t xml:space="preserve">1) лица, лишенные родительских прав (ограниченные в родительских правах);</w:t>
      </w:r>
    </w:p>
    <w:p>
      <w:pPr>
        <w:pStyle w:val="0"/>
        <w:spacing w:before="200" w:line-rule="auto"/>
        <w:ind w:firstLine="540"/>
        <w:jc w:val="both"/>
      </w:pPr>
      <w:r>
        <w:rPr>
          <w:sz w:val="20"/>
        </w:rPr>
        <w:t xml:space="preserve">2) лица, находящиеся на полном государственном обеспечении (за исключением гражданина и детей, находящихся под опекой);</w:t>
      </w:r>
    </w:p>
    <w:p>
      <w:pPr>
        <w:pStyle w:val="0"/>
        <w:spacing w:before="200" w:line-rule="auto"/>
        <w:ind w:firstLine="540"/>
        <w:jc w:val="both"/>
      </w:pPr>
      <w:r>
        <w:rPr>
          <w:sz w:val="20"/>
        </w:rPr>
        <w:t xml:space="preserve">3) лица,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pPr>
        <w:pStyle w:val="0"/>
        <w:spacing w:before="200" w:line-rule="auto"/>
        <w:ind w:firstLine="540"/>
        <w:jc w:val="both"/>
      </w:pPr>
      <w:r>
        <w:rPr>
          <w:sz w:val="20"/>
        </w:rPr>
        <w:t xml:space="preserve">4) лица, отбывающие наказание в виде лишения свободы;</w:t>
      </w:r>
    </w:p>
    <w:p>
      <w:pPr>
        <w:pStyle w:val="0"/>
        <w:spacing w:before="200" w:line-rule="auto"/>
        <w:ind w:firstLine="540"/>
        <w:jc w:val="both"/>
      </w:pPr>
      <w:r>
        <w:rPr>
          <w:sz w:val="20"/>
        </w:rPr>
        <w:t xml:space="preserve">5) лица, находящиеся на принудительном лечении по решению суда;</w:t>
      </w:r>
    </w:p>
    <w:p>
      <w:pPr>
        <w:pStyle w:val="0"/>
        <w:spacing w:before="200" w:line-rule="auto"/>
        <w:ind w:firstLine="540"/>
        <w:jc w:val="both"/>
      </w:pPr>
      <w:r>
        <w:rPr>
          <w:sz w:val="20"/>
        </w:rPr>
        <w:t xml:space="preserve">6) лица, в отношении которых применена мера пресечения в виде заключения под стражу.</w:t>
      </w:r>
    </w:p>
    <w:bookmarkStart w:id="144" w:name="P144"/>
    <w:bookmarkEnd w:id="144"/>
    <w:p>
      <w:pPr>
        <w:pStyle w:val="0"/>
        <w:spacing w:before="200" w:line-rule="auto"/>
        <w:ind w:firstLine="540"/>
        <w:jc w:val="both"/>
      </w:pPr>
      <w:r>
        <w:rPr>
          <w:sz w:val="20"/>
        </w:rPr>
        <w:t xml:space="preserve">3.8. Среднедушевой доход семьи рассчитывается исходя из суммы доходов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календарному месяцу перед месяцем подачи заявления о предоставлении справки (далее - расчетный период), путем деления одной двенадцатой суммы доходов всех членов семьи за расчетный период на число членов семьи.</w:t>
      </w:r>
    </w:p>
    <w:p>
      <w:pPr>
        <w:pStyle w:val="0"/>
        <w:spacing w:before="200" w:line-rule="auto"/>
        <w:ind w:firstLine="540"/>
        <w:jc w:val="both"/>
      </w:pPr>
      <w:r>
        <w:rPr>
          <w:sz w:val="20"/>
        </w:rPr>
        <w:t xml:space="preserve">3.9. Представленные для получения справки документы не должны содержать подчистки либо приписки, зачеркнутые слова и иные не оговоренные в них исправления, а также повреждения, не позволяющие однозначно истолковать их содержание.</w:t>
      </w:r>
    </w:p>
    <w:bookmarkStart w:id="146" w:name="P146"/>
    <w:bookmarkEnd w:id="146"/>
    <w:p>
      <w:pPr>
        <w:pStyle w:val="0"/>
        <w:spacing w:before="200" w:line-rule="auto"/>
        <w:ind w:firstLine="540"/>
        <w:jc w:val="both"/>
      </w:pPr>
      <w:r>
        <w:rPr>
          <w:sz w:val="20"/>
        </w:rPr>
        <w:t xml:space="preserve">3.10. Сектор Учреждения в срок, не превышающий 2 рабочих дней со дня представления гражданином (представителем гражданина) заявления о предоставлении справки,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(сведения, содержащиеся в них) в соответствии с федеральными нормативными правовыми актами, областными нормативными правовыми актами (далее - органы, организации), межведомственные запросы о представлении:</w:t>
      </w:r>
    </w:p>
    <w:p>
      <w:pPr>
        <w:pStyle w:val="0"/>
        <w:spacing w:before="200" w:line-rule="auto"/>
        <w:ind w:firstLine="540"/>
        <w:jc w:val="both"/>
      </w:pPr>
      <w:r>
        <w:rPr>
          <w:sz w:val="20"/>
        </w:rPr>
        <w:t xml:space="preserve">1) документа (сведений) о заключении (расторжении) брака (в отношении многодетных семей, малоимущих граждан, малоимущих семей с детьми);</w:t>
      </w:r>
    </w:p>
    <w:p>
      <w:pPr>
        <w:pStyle w:val="0"/>
        <w:spacing w:before="200" w:line-rule="auto"/>
        <w:ind w:firstLine="540"/>
        <w:jc w:val="both"/>
      </w:pPr>
      <w:r>
        <w:rPr>
          <w:sz w:val="20"/>
        </w:rPr>
        <w:t xml:space="preserve">2) документа (сведений) о рождении (в отношении многодетных семей, малоимущих семей с детьми);</w:t>
      </w:r>
    </w:p>
    <w:p>
      <w:pPr>
        <w:pStyle w:val="0"/>
        <w:spacing w:before="200" w:line-rule="auto"/>
        <w:ind w:firstLine="540"/>
        <w:jc w:val="both"/>
      </w:pPr>
      <w:r>
        <w:rPr>
          <w:sz w:val="20"/>
        </w:rPr>
        <w:t xml:space="preserve">3) документов (справок) о доходах гражданина и членов его семьи, учитываемых при исчислении величины среднедушевого дохода, за последние 12 календарных месяцев, предшествующих календарному месяцу перед месяцем подачи заявления о предоставлении справки (в отношении малоимущих граждан, малоимущих семей с детьми);</w:t>
      </w:r>
    </w:p>
    <w:p>
      <w:pPr>
        <w:pStyle w:val="0"/>
        <w:spacing w:before="200" w:line-rule="auto"/>
        <w:ind w:firstLine="540"/>
        <w:jc w:val="both"/>
      </w:pPr>
      <w:r>
        <w:rPr>
          <w:sz w:val="20"/>
        </w:rPr>
        <w:t xml:space="preserve">4) документов (сведений), подтверждающих факт обучения члена семьи гражданина в организации, осуществляющей образовательную деятельность, по очной форме (для детей в возрасте до 23 лет, обучающихся в организациях, осуществляющих образовательную деятельность, по очной форме обучения) (в отношении многодетных семей, малоимущих семей с детьми).</w:t>
      </w:r>
    </w:p>
    <w:bookmarkStart w:id="151" w:name="P151"/>
    <w:bookmarkEnd w:id="151"/>
    <w:p>
      <w:pPr>
        <w:pStyle w:val="0"/>
        <w:spacing w:before="200" w:line-rule="auto"/>
        <w:ind w:firstLine="540"/>
        <w:jc w:val="both"/>
      </w:pPr>
      <w:r>
        <w:rPr>
          <w:sz w:val="20"/>
        </w:rPr>
        <w:t xml:space="preserve">3.11. Межведомственный запрос направляется сектором Учреждения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федерального законодательства в области персональных данных.</w:t>
      </w:r>
    </w:p>
    <w:p>
      <w:pPr>
        <w:pStyle w:val="0"/>
        <w:spacing w:before="200" w:line-rule="auto"/>
        <w:ind w:firstLine="540"/>
        <w:jc w:val="both"/>
      </w:pPr>
      <w:r>
        <w:rPr>
          <w:sz w:val="20"/>
        </w:rPr>
        <w:t xml:space="preserve">Должностное лицо и (или) работник органа, организации, не представившие (несвоевременно представившие) документы (сведения), запрошенные сектором Учреждения и находящиеся в распоряжении этих органа, организации, несут ответственность в соответствии с федеральным законодательством.</w:t>
      </w:r>
    </w:p>
    <w:p>
      <w:pPr>
        <w:pStyle w:val="0"/>
        <w:spacing w:before="200" w:line-rule="auto"/>
        <w:ind w:firstLine="540"/>
        <w:jc w:val="both"/>
      </w:pPr>
      <w:r>
        <w:rPr>
          <w:sz w:val="20"/>
        </w:rPr>
        <w:t xml:space="preserve">3.12. Гражданин (представитель гражданина) вправе представить по собственной инициативе документы, предусмотренные </w:t>
      </w:r>
      <w:hyperlink w:history="0" w:anchor="P146" w:tooltip="3.10. Сектор Учреждения в срок, не превышающий 2 рабочих дней со дня представления гражданином (представителем гражданина) заявления о предоставлении справ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
        <w:r>
          <w:rPr>
            <w:sz w:val="20"/>
            <w:color w:val="0000ff"/>
          </w:rPr>
          <w:t xml:space="preserve">пунктом 3.10</w:t>
        </w:r>
      </w:hyperlink>
      <w:r>
        <w:rPr>
          <w:sz w:val="20"/>
        </w:rPr>
        <w:t xml:space="preserve"> настоящего раздела.</w:t>
      </w:r>
    </w:p>
    <w:p>
      <w:pPr>
        <w:pStyle w:val="0"/>
        <w:spacing w:before="200" w:line-rule="auto"/>
        <w:ind w:firstLine="540"/>
        <w:jc w:val="both"/>
      </w:pPr>
      <w:r>
        <w:rPr>
          <w:sz w:val="20"/>
        </w:rPr>
        <w:t xml:space="preserve">3.13. Документы, указанные в </w:t>
      </w:r>
      <w:hyperlink w:history="0" w:anchor="P80" w:tooltip="3.2. Гражданин (представитель гражданина) одновременно с заявлением о предоставлении справки представляет следующие документы:">
        <w:r>
          <w:rPr>
            <w:sz w:val="20"/>
            <w:color w:val="0000ff"/>
          </w:rPr>
          <w:t xml:space="preserve">пунктах 3.2</w:t>
        </w:r>
      </w:hyperlink>
      <w:r>
        <w:rPr>
          <w:sz w:val="20"/>
        </w:rPr>
        <w:t xml:space="preserve"> и </w:t>
      </w:r>
      <w:hyperlink w:history="0" w:anchor="P146" w:tooltip="3.10. Сектор Учреждения в срок, не превышающий 2 рабочих дней со дня представления гражданином (представителем гражданина) заявления о предоставлении справ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
        <w:r>
          <w:rPr>
            <w:sz w:val="20"/>
            <w:color w:val="0000ff"/>
          </w:rPr>
          <w:t xml:space="preserve">3.10</w:t>
        </w:r>
      </w:hyperlink>
      <w:r>
        <w:rPr>
          <w:sz w:val="20"/>
        </w:rPr>
        <w:t xml:space="preserve"> (при наличии) настоящего раздела, представляются в подлинниках с одновременным представлением их копий.</w:t>
      </w:r>
    </w:p>
    <w:p>
      <w:pPr>
        <w:pStyle w:val="0"/>
        <w:spacing w:before="200" w:line-rule="auto"/>
        <w:ind w:firstLine="540"/>
        <w:jc w:val="both"/>
      </w:pPr>
      <w:r>
        <w:rPr>
          <w:sz w:val="20"/>
        </w:rPr>
        <w:t xml:space="preserve">Сотрудник сектора Учреждения сверяет представленные подлинники документов с их копиями, заверяет копии документов, после чего подлинники документов возвращаются гражданину (представителю гражданина).</w:t>
      </w:r>
    </w:p>
    <w:p>
      <w:pPr>
        <w:pStyle w:val="0"/>
        <w:spacing w:before="200" w:line-rule="auto"/>
        <w:ind w:firstLine="540"/>
        <w:jc w:val="both"/>
      </w:pPr>
      <w:r>
        <w:rPr>
          <w:sz w:val="20"/>
        </w:rPr>
        <w:t xml:space="preserve">3.14. Сектор Учреждения не позднее 3 рабочих дней, следующих за днем приема у гражданина (представителя гражданина) заявления о предоставлении справки и копий документов, указанных в </w:t>
      </w:r>
      <w:hyperlink w:history="0" w:anchor="P80" w:tooltip="3.2. Гражданин (представитель гражданина) одновременно с заявлением о предоставлении справки представляет следующие документы:">
        <w:r>
          <w:rPr>
            <w:sz w:val="20"/>
            <w:color w:val="0000ff"/>
          </w:rPr>
          <w:t xml:space="preserve">пунктах 3.2</w:t>
        </w:r>
      </w:hyperlink>
      <w:r>
        <w:rPr>
          <w:sz w:val="20"/>
        </w:rPr>
        <w:t xml:space="preserve"> и </w:t>
      </w:r>
      <w:hyperlink w:history="0" w:anchor="P146" w:tooltip="3.10. Сектор Учреждения в срок, не превышающий 2 рабочих дней со дня представления гражданином (представителем гражданина) заявления о предоставлении справ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
        <w:r>
          <w:rPr>
            <w:sz w:val="20"/>
            <w:color w:val="0000ff"/>
          </w:rPr>
          <w:t xml:space="preserve">3.10</w:t>
        </w:r>
      </w:hyperlink>
      <w:r>
        <w:rPr>
          <w:sz w:val="20"/>
        </w:rPr>
        <w:t xml:space="preserve"> (при наличии) настоящего раздела, подготавливает проект </w:t>
      </w:r>
      <w:hyperlink w:history="0" w:anchor="P321" w:tooltip="СПРАВКА">
        <w:r>
          <w:rPr>
            <w:sz w:val="20"/>
            <w:color w:val="0000ff"/>
          </w:rPr>
          <w:t xml:space="preserve">справки</w:t>
        </w:r>
      </w:hyperlink>
      <w:r>
        <w:rPr>
          <w:sz w:val="20"/>
        </w:rPr>
        <w:t xml:space="preserve"> по форме согласно приложению N 2 к настоящему Порядку или проект решения об отказе в предоставлении справки и передает в отдел (сектор) социальной защиты населения Департамента по месту жительства (месту пребывания) гражданина (далее - отдел (сектор) социальной защиты населения) заявление о предоставлении справки и копии документов, указанных в </w:t>
      </w:r>
      <w:hyperlink w:history="0" w:anchor="P80" w:tooltip="3.2. Гражданин (представитель гражданина) одновременно с заявлением о предоставлении справки представляет следующие документы:">
        <w:r>
          <w:rPr>
            <w:sz w:val="20"/>
            <w:color w:val="0000ff"/>
          </w:rPr>
          <w:t xml:space="preserve">пунктах 3.2</w:t>
        </w:r>
      </w:hyperlink>
      <w:r>
        <w:rPr>
          <w:sz w:val="20"/>
        </w:rPr>
        <w:t xml:space="preserve"> и </w:t>
      </w:r>
      <w:hyperlink w:history="0" w:anchor="P146" w:tooltip="3.10. Сектор Учреждения в срок, не превышающий 2 рабочих дней со дня представления гражданином (представителем гражданина) заявления о предоставлении справ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
        <w:r>
          <w:rPr>
            <w:sz w:val="20"/>
            <w:color w:val="0000ff"/>
          </w:rPr>
          <w:t xml:space="preserve">3.10</w:t>
        </w:r>
      </w:hyperlink>
      <w:r>
        <w:rPr>
          <w:sz w:val="20"/>
        </w:rPr>
        <w:t xml:space="preserve"> (при наличии) настоящего раздела, проект справки или проект решения об отказе в предоставлении справки.</w:t>
      </w:r>
    </w:p>
    <w:p>
      <w:pPr>
        <w:pStyle w:val="0"/>
        <w:spacing w:before="200" w:line-rule="auto"/>
        <w:ind w:firstLine="540"/>
        <w:jc w:val="both"/>
      </w:pPr>
      <w:r>
        <w:rPr>
          <w:sz w:val="20"/>
        </w:rPr>
        <w:t xml:space="preserve">В случае если документы, указанные в </w:t>
      </w:r>
      <w:hyperlink w:history="0" w:anchor="P146" w:tooltip="3.10. Сектор Учреждения в срок, не превышающий 2 рабочих дней со дня представления гражданином (представителем гражданина) заявления о предоставлении справ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
        <w:r>
          <w:rPr>
            <w:sz w:val="20"/>
            <w:color w:val="0000ff"/>
          </w:rPr>
          <w:t xml:space="preserve">пункте 3.10</w:t>
        </w:r>
      </w:hyperlink>
      <w:r>
        <w:rPr>
          <w:sz w:val="20"/>
        </w:rPr>
        <w:t xml:space="preserve"> настоящего раздела, не представлены гражданином (представителем гражданина) по собственной инициативе, сектор Учреждения подготавливает проект справки или проект решения об отказе в предоставлении справки и передает в отдел (сектор) социальной защиты населения заявление о предоставлении справки и копии документов, указанных в </w:t>
      </w:r>
      <w:hyperlink w:history="0" w:anchor="P80" w:tooltip="3.2. Гражданин (представитель гражданина) одновременно с заявлением о предоставлении справки представляет следующие документы:">
        <w:r>
          <w:rPr>
            <w:sz w:val="20"/>
            <w:color w:val="0000ff"/>
          </w:rPr>
          <w:t xml:space="preserve">пунктах 3.2</w:t>
        </w:r>
      </w:hyperlink>
      <w:r>
        <w:rPr>
          <w:sz w:val="20"/>
        </w:rPr>
        <w:t xml:space="preserve"> и </w:t>
      </w:r>
      <w:hyperlink w:history="0" w:anchor="P146" w:tooltip="3.10. Сектор Учреждения в срок, не превышающий 2 рабочих дней со дня представления гражданином (представителем гражданина) заявления о предоставлении справ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
        <w:r>
          <w:rPr>
            <w:sz w:val="20"/>
            <w:color w:val="0000ff"/>
          </w:rPr>
          <w:t xml:space="preserve">3.10</w:t>
        </w:r>
      </w:hyperlink>
      <w:r>
        <w:rPr>
          <w:sz w:val="20"/>
        </w:rPr>
        <w:t xml:space="preserve"> (при наличии) настоящего раздела, ответы на соответствующие межведомственные запросы и проект справки или проект решения об отказе в предоставлении справки не позднее 1 рабочего дня, следующего за днем поступления всех ответов на такие межведомственные запросы.</w:t>
      </w:r>
    </w:p>
    <w:p>
      <w:pPr>
        <w:pStyle w:val="0"/>
        <w:spacing w:before="200" w:line-rule="auto"/>
        <w:ind w:firstLine="540"/>
        <w:jc w:val="both"/>
      </w:pPr>
      <w:r>
        <w:rPr>
          <w:sz w:val="20"/>
        </w:rPr>
        <w:t xml:space="preserve">3.15. Отдел (сектор) социальной защиты населения подготавливает справку или принимает решение об отказе в предоставлении справки в течение 2 рабочих дней со дня приема от сектора Учреждения заявления о предоставлении справки и копий документов, указанных в </w:t>
      </w:r>
      <w:hyperlink w:history="0" w:anchor="P80" w:tooltip="3.2. Гражданин (представитель гражданина) одновременно с заявлением о предоставлении справки представляет следующие документы:">
        <w:r>
          <w:rPr>
            <w:sz w:val="20"/>
            <w:color w:val="0000ff"/>
          </w:rPr>
          <w:t xml:space="preserve">пунктах 3.2</w:t>
        </w:r>
      </w:hyperlink>
      <w:r>
        <w:rPr>
          <w:sz w:val="20"/>
        </w:rPr>
        <w:t xml:space="preserve"> и </w:t>
      </w:r>
      <w:hyperlink w:history="0" w:anchor="P146" w:tooltip="3.10. Сектор Учреждения в срок, не превышающий 2 рабочих дней со дня представления гражданином (представителем гражданина) заявления о предоставлении справ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
        <w:r>
          <w:rPr>
            <w:sz w:val="20"/>
            <w:color w:val="0000ff"/>
          </w:rPr>
          <w:t xml:space="preserve">3.10</w:t>
        </w:r>
      </w:hyperlink>
      <w:r>
        <w:rPr>
          <w:sz w:val="20"/>
        </w:rPr>
        <w:t xml:space="preserve"> (при наличии) настоящего раздела, ответов на межведомственные запросы (при наличии) и проекта справки или проекта решения об отказе в предоставлении справки.</w:t>
      </w:r>
    </w:p>
    <w:p>
      <w:pPr>
        <w:pStyle w:val="0"/>
        <w:spacing w:before="200" w:line-rule="auto"/>
        <w:ind w:firstLine="540"/>
        <w:jc w:val="both"/>
      </w:pPr>
      <w:r>
        <w:rPr>
          <w:sz w:val="20"/>
        </w:rPr>
        <w:t xml:space="preserve">3.16. Основаниями для отказа в предоставлении справки являются:</w:t>
      </w:r>
    </w:p>
    <w:bookmarkStart w:id="160" w:name="P160"/>
    <w:bookmarkEnd w:id="160"/>
    <w:p>
      <w:pPr>
        <w:pStyle w:val="0"/>
        <w:spacing w:before="200" w:line-rule="auto"/>
        <w:ind w:firstLine="540"/>
        <w:jc w:val="both"/>
      </w:pPr>
      <w:r>
        <w:rPr>
          <w:sz w:val="20"/>
        </w:rPr>
        <w:t xml:space="preserve">1) непредставление или представление не в полном объеме документов, указанных в </w:t>
      </w:r>
      <w:hyperlink w:history="0" w:anchor="P80" w:tooltip="3.2. Гражданин (представитель гражданина) одновременно с заявлением о предоставлении справки представляет следующие документы:">
        <w:r>
          <w:rPr>
            <w:sz w:val="20"/>
            <w:color w:val="0000ff"/>
          </w:rPr>
          <w:t xml:space="preserve">пункте 3.2</w:t>
        </w:r>
      </w:hyperlink>
      <w:r>
        <w:rPr>
          <w:sz w:val="20"/>
        </w:rPr>
        <w:t xml:space="preserve"> настоящего раздела;</w:t>
      </w:r>
    </w:p>
    <w:bookmarkStart w:id="161" w:name="P161"/>
    <w:bookmarkEnd w:id="161"/>
    <w:p>
      <w:pPr>
        <w:pStyle w:val="0"/>
        <w:spacing w:before="200" w:line-rule="auto"/>
        <w:ind w:firstLine="540"/>
        <w:jc w:val="both"/>
      </w:pPr>
      <w:r>
        <w:rPr>
          <w:sz w:val="20"/>
        </w:rPr>
        <w:t xml:space="preserve">2) выявление в заявлении о предоставлении справки и (или)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pPr>
        <w:pStyle w:val="0"/>
        <w:spacing w:before="200" w:line-rule="auto"/>
        <w:ind w:firstLine="540"/>
        <w:jc w:val="both"/>
      </w:pPr>
      <w:r>
        <w:rPr>
          <w:sz w:val="20"/>
        </w:rPr>
        <w:t xml:space="preserve">3) несоответствие гражданина категории, указанной в </w:t>
      </w:r>
      <w:hyperlink w:history="0" w:anchor="P50" w:tooltip="1.3. Право на предоставление субсидий имеют участники ВОВ, инвалиды боевых действий, ветераны боевых действий, члены семей погибших (умерших) инвалидов ВОВ и инвалидов боевых действий, участников ВОВ, ветеранов боевых действий, многодетные семьи, имеющие трех и более детей, малоимущие граждане, в том числе малоимущие семьи с детьми, заключившие после 31.12.2022 договор о подключении.">
        <w:r>
          <w:rPr>
            <w:sz w:val="20"/>
            <w:color w:val="0000ff"/>
          </w:rPr>
          <w:t xml:space="preserve">пункте 1.3 раздела 1</w:t>
        </w:r>
      </w:hyperlink>
      <w:r>
        <w:rPr>
          <w:sz w:val="20"/>
        </w:rPr>
        <w:t xml:space="preserve"> настоящего Порядка.</w:t>
      </w:r>
    </w:p>
    <w:p>
      <w:pPr>
        <w:pStyle w:val="0"/>
        <w:spacing w:before="200" w:line-rule="auto"/>
        <w:ind w:firstLine="540"/>
        <w:jc w:val="both"/>
      </w:pPr>
      <w:r>
        <w:rPr>
          <w:sz w:val="20"/>
        </w:rPr>
        <w:t xml:space="preserve">3.17. Отдел (сектор) социальной защиты населения в течение 1 рабочего дня со дня подготовки справки или принятия решения об отказе в предоставлении справки направляет в сектор Учреждения по месту жительства (месту пребывания) гражданина заявление о предоставлении справки, копии документов, указанных в </w:t>
      </w:r>
      <w:hyperlink w:history="0" w:anchor="P80" w:tooltip="3.2. Гражданин (представитель гражданина) одновременно с заявлением о предоставлении справки представляет следующие документы:">
        <w:r>
          <w:rPr>
            <w:sz w:val="20"/>
            <w:color w:val="0000ff"/>
          </w:rPr>
          <w:t xml:space="preserve">пунктах 3.2</w:t>
        </w:r>
      </w:hyperlink>
      <w:r>
        <w:rPr>
          <w:sz w:val="20"/>
        </w:rPr>
        <w:t xml:space="preserve"> и </w:t>
      </w:r>
      <w:hyperlink w:history="0" w:anchor="P146" w:tooltip="3.10. Сектор Учреждения в срок, не превышающий 2 рабочих дней со дня представления гражданином (представителем гражданина) заявления о предоставлении справки,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
        <w:r>
          <w:rPr>
            <w:sz w:val="20"/>
            <w:color w:val="0000ff"/>
          </w:rPr>
          <w:t xml:space="preserve">3.10</w:t>
        </w:r>
      </w:hyperlink>
      <w:r>
        <w:rPr>
          <w:sz w:val="20"/>
        </w:rPr>
        <w:t xml:space="preserve"> (при наличии) настоящего раздела, ответы на межведомственные запросы (при наличии), два экземпляра справки, один из которых приобщается к личному делу гражданина, или решение об отказе в предоставлении справки.</w:t>
      </w:r>
    </w:p>
    <w:p>
      <w:pPr>
        <w:pStyle w:val="0"/>
        <w:spacing w:before="200" w:line-rule="auto"/>
        <w:ind w:firstLine="540"/>
        <w:jc w:val="both"/>
      </w:pPr>
      <w:r>
        <w:rPr>
          <w:sz w:val="20"/>
        </w:rPr>
        <w:t xml:space="preserve">3.18. Сектор Учреждения в течение 2 рабочих дней со дня получения справки (решения об отказе в предоставлении справки) от отдела (сектора) социальной защиты населения направляет гражданину (представителю гражданина) справку (уведомление об отказе в предоставлении справки).</w:t>
      </w:r>
    </w:p>
    <w:p>
      <w:pPr>
        <w:pStyle w:val="0"/>
        <w:spacing w:before="200" w:line-rule="auto"/>
        <w:ind w:firstLine="540"/>
        <w:jc w:val="both"/>
      </w:pPr>
      <w:r>
        <w:rPr>
          <w:sz w:val="20"/>
        </w:rPr>
        <w:t xml:space="preserve">Способ получения справки (уведомления об отказе в предоставлении справки) определяется гражданином (представителем гражданина) в заявлении о предоставлении справки.</w:t>
      </w:r>
    </w:p>
    <w:p>
      <w:pPr>
        <w:pStyle w:val="0"/>
        <w:spacing w:before="200" w:line-rule="auto"/>
        <w:ind w:firstLine="540"/>
        <w:jc w:val="both"/>
      </w:pPr>
      <w:r>
        <w:rPr>
          <w:sz w:val="20"/>
        </w:rPr>
        <w:t xml:space="preserve">3.19. В случае отказа в предоставлении справки по основаниям, указанным в </w:t>
      </w:r>
      <w:hyperlink w:history="0" w:anchor="P160" w:tooltip="1) непредставление или представление не в полном объеме документов, указанных в пункте 3.2 настоящего раздела;">
        <w:r>
          <w:rPr>
            <w:sz w:val="20"/>
            <w:color w:val="0000ff"/>
          </w:rPr>
          <w:t xml:space="preserve">подпунктах 1</w:t>
        </w:r>
      </w:hyperlink>
      <w:r>
        <w:rPr>
          <w:sz w:val="20"/>
        </w:rPr>
        <w:t xml:space="preserve"> и </w:t>
      </w:r>
      <w:hyperlink w:history="0" w:anchor="P161" w:tooltip="2) выявление в заявлении о предоставлении справки и (или)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
        <w:r>
          <w:rPr>
            <w:sz w:val="20"/>
            <w:color w:val="0000ff"/>
          </w:rPr>
          <w:t xml:space="preserve">2 пункта 3.16</w:t>
        </w:r>
      </w:hyperlink>
      <w:r>
        <w:rPr>
          <w:sz w:val="20"/>
        </w:rPr>
        <w:t xml:space="preserve"> настоящего раздела, гражданин (представитель гражданина) вправе повторно обратиться за получением справки после устранения оснований, послуживших причиной отказа.</w:t>
      </w:r>
    </w:p>
    <w:p>
      <w:pPr>
        <w:pStyle w:val="0"/>
        <w:spacing w:before="200" w:line-rule="auto"/>
        <w:ind w:firstLine="540"/>
        <w:jc w:val="both"/>
      </w:pPr>
      <w:r>
        <w:rPr>
          <w:sz w:val="20"/>
        </w:rPr>
        <w:t xml:space="preserve">3.20. На каждого гражданина сектором Учреждения формируется личное дело.</w:t>
      </w:r>
    </w:p>
    <w:p>
      <w:pPr>
        <w:pStyle w:val="0"/>
        <w:spacing w:before="200" w:line-rule="auto"/>
        <w:ind w:firstLine="540"/>
        <w:jc w:val="both"/>
      </w:pPr>
      <w:r>
        <w:rPr>
          <w:sz w:val="20"/>
        </w:rPr>
        <w:t xml:space="preserve">3.21. Гражданин (представитель гражданина) в течение 14 календарных дней со дня получения справки, содержащей сведения о принадлежности к категории граждан, имеющих право на получение субсидии в соответствии с настоящим Порядком, заключает с газораспределительной организацией дополнительное соглашение к договору о подключении, содержащее условия и размер оплаты договора о подключении за счет средств субсидии (далее - дополнительное соглашение).</w:t>
      </w:r>
    </w:p>
    <w:p>
      <w:pPr>
        <w:pStyle w:val="0"/>
        <w:jc w:val="both"/>
      </w:pPr>
      <w:r>
        <w:rPr>
          <w:sz w:val="20"/>
        </w:rPr>
      </w:r>
    </w:p>
    <w:p>
      <w:pPr>
        <w:pStyle w:val="2"/>
        <w:outlineLvl w:val="1"/>
        <w:jc w:val="center"/>
      </w:pPr>
      <w:r>
        <w:rPr>
          <w:sz w:val="20"/>
        </w:rPr>
        <w:t xml:space="preserve">4. Порядок и сроки предоставления субсидий</w:t>
      </w:r>
    </w:p>
    <w:p>
      <w:pPr>
        <w:pStyle w:val="0"/>
        <w:jc w:val="both"/>
      </w:pPr>
      <w:r>
        <w:rPr>
          <w:sz w:val="20"/>
        </w:rPr>
      </w:r>
    </w:p>
    <w:p>
      <w:pPr>
        <w:pStyle w:val="0"/>
        <w:ind w:firstLine="540"/>
        <w:jc w:val="both"/>
      </w:pPr>
      <w:r>
        <w:rPr>
          <w:sz w:val="20"/>
        </w:rPr>
        <w:t xml:space="preserve">4.1. Гражданин (представитель гражданина) в течение 2 рабочих дней со дня заключения с газораспределительной организацией дополнительного соглашения обращается с </w:t>
      </w:r>
      <w:hyperlink w:history="0" w:anchor="P393" w:tooltip="ЗАЯВЛЕНИЕ">
        <w:r>
          <w:rPr>
            <w:sz w:val="20"/>
            <w:color w:val="0000ff"/>
          </w:rPr>
          <w:t xml:space="preserve">заявлением</w:t>
        </w:r>
      </w:hyperlink>
      <w:r>
        <w:rPr>
          <w:sz w:val="20"/>
        </w:rPr>
        <w:t xml:space="preserve"> о предоставлении субсидии по форме согласно приложению N 3 к настоящему Порядку в сектор Учреждения по месту жительства (месту пребывания) гражданина.</w:t>
      </w:r>
    </w:p>
    <w:bookmarkStart w:id="173" w:name="P173"/>
    <w:bookmarkEnd w:id="173"/>
    <w:p>
      <w:pPr>
        <w:pStyle w:val="0"/>
        <w:spacing w:before="200" w:line-rule="auto"/>
        <w:ind w:firstLine="540"/>
        <w:jc w:val="both"/>
      </w:pPr>
      <w:r>
        <w:rPr>
          <w:sz w:val="20"/>
        </w:rPr>
        <w:t xml:space="preserve">4.2. Гражданин (представитель гражданина) одновременно с заявлением о предоставлении субсидии представляет следующие документы:</w:t>
      </w:r>
    </w:p>
    <w:p>
      <w:pPr>
        <w:pStyle w:val="0"/>
        <w:spacing w:before="200" w:line-rule="auto"/>
        <w:ind w:firstLine="540"/>
        <w:jc w:val="both"/>
      </w:pPr>
      <w:r>
        <w:rPr>
          <w:sz w:val="20"/>
        </w:rPr>
        <w:t xml:space="preserve">1) документ, удостоверяющий личность гражданина;</w:t>
      </w:r>
    </w:p>
    <w:p>
      <w:pPr>
        <w:pStyle w:val="0"/>
        <w:spacing w:before="200" w:line-rule="auto"/>
        <w:ind w:firstLine="540"/>
        <w:jc w:val="both"/>
      </w:pPr>
      <w:r>
        <w:rPr>
          <w:sz w:val="20"/>
        </w:rPr>
        <w:t xml:space="preserve">2) документы, удостоверяющие личность и полномочия представителя гражданина (в случае если указанное заявление и документы представляются представителем гражданина);</w:t>
      </w:r>
    </w:p>
    <w:p>
      <w:pPr>
        <w:pStyle w:val="0"/>
        <w:spacing w:before="200" w:line-rule="auto"/>
        <w:ind w:firstLine="540"/>
        <w:jc w:val="both"/>
      </w:pPr>
      <w:r>
        <w:rPr>
          <w:sz w:val="20"/>
        </w:rPr>
        <w:t xml:space="preserve">3) удостоверение участника ВОВ, инвалида боевых действий, ветерана боевых действий, члена семьи погибшего (умершего) инвалида ВОВ, инвалида боевых действий, участника ВОВ, ветерана боевых действий (для участников ВОВ, инвалидов боевых действий, ветеранов боевых действий, членов семьи погибшего (умершего) инвалида ВОВ, инвалида боевых действий, участника ВОВ, ветерана боевых действий);</w:t>
      </w:r>
    </w:p>
    <w:p>
      <w:pPr>
        <w:pStyle w:val="0"/>
        <w:spacing w:before="200" w:line-rule="auto"/>
        <w:ind w:firstLine="540"/>
        <w:jc w:val="both"/>
      </w:pPr>
      <w:r>
        <w:rPr>
          <w:sz w:val="20"/>
        </w:rPr>
        <w:t xml:space="preserve">4) удостоверение многодетной семьи единого образца и (или) вкладыш в удостоверение многодетной семьи единого образца (для многодетной семьи);</w:t>
      </w:r>
    </w:p>
    <w:p>
      <w:pPr>
        <w:pStyle w:val="0"/>
        <w:spacing w:before="200" w:line-rule="auto"/>
        <w:ind w:firstLine="540"/>
        <w:jc w:val="both"/>
      </w:pPr>
      <w:r>
        <w:rPr>
          <w:sz w:val="20"/>
        </w:rPr>
        <w:t xml:space="preserve">5) свидетельство о заключении брака и его нотариально удостоверенный перевод на русский язык в случае, когда регистрация заключения брака произведена компетентным органом иностранного государства (для многодетных семей, малоимущих граждан, малоимущих семей с детьми);</w:t>
      </w:r>
    </w:p>
    <w:p>
      <w:pPr>
        <w:pStyle w:val="0"/>
        <w:spacing w:before="200" w:line-rule="auto"/>
        <w:ind w:firstLine="540"/>
        <w:jc w:val="both"/>
      </w:pPr>
      <w:r>
        <w:rPr>
          <w:sz w:val="20"/>
        </w:rPr>
        <w:t xml:space="preserve">6) свидетельство о рождении и его нотариально удостоверенный перевод на русский язык в случае, когда регистрация рождения произведена компетентным органом иностранного государства (для многодетных семей, малоимущих семей с детьми);</w:t>
      </w:r>
    </w:p>
    <w:p>
      <w:pPr>
        <w:pStyle w:val="0"/>
        <w:spacing w:before="200" w:line-rule="auto"/>
        <w:ind w:firstLine="540"/>
        <w:jc w:val="both"/>
      </w:pPr>
      <w:r>
        <w:rPr>
          <w:sz w:val="20"/>
        </w:rPr>
        <w:t xml:space="preserve">7) документы, подтверждающие получение согласия членов семьи гражданина или их законных представителей на обработку персональных данных указанных членов семьи (для многодетных семей, малоимущих граждан, малоимущих семей с детьми);</w:t>
      </w:r>
    </w:p>
    <w:p>
      <w:pPr>
        <w:pStyle w:val="0"/>
        <w:spacing w:before="200" w:line-rule="auto"/>
        <w:ind w:firstLine="540"/>
        <w:jc w:val="both"/>
      </w:pPr>
      <w:r>
        <w:rPr>
          <w:sz w:val="20"/>
        </w:rPr>
        <w:t xml:space="preserve">8) договор о подключении и дополнительное соглашение;</w:t>
      </w:r>
    </w:p>
    <w:p>
      <w:pPr>
        <w:pStyle w:val="0"/>
        <w:spacing w:before="200" w:line-rule="auto"/>
        <w:ind w:firstLine="540"/>
        <w:jc w:val="both"/>
      </w:pPr>
      <w:r>
        <w:rPr>
          <w:sz w:val="20"/>
        </w:rPr>
        <w:t xml:space="preserve">9) документы, подтверждающие право собственности гражданина на домовладение, право на которое не зарегистрировано в Едином государственном реестре недвижимости;</w:t>
      </w:r>
    </w:p>
    <w:p>
      <w:pPr>
        <w:pStyle w:val="0"/>
        <w:spacing w:before="200" w:line-rule="auto"/>
        <w:ind w:firstLine="540"/>
        <w:jc w:val="both"/>
      </w:pPr>
      <w:r>
        <w:rPr>
          <w:sz w:val="20"/>
        </w:rPr>
        <w:t xml:space="preserve">10) документы, подтверждающие право собственности гражданина на земельный участок, право на который не зарегистрировано в Едином государственном реестре недвижимости.</w:t>
      </w:r>
    </w:p>
    <w:p>
      <w:pPr>
        <w:pStyle w:val="0"/>
        <w:spacing w:before="200" w:line-rule="auto"/>
        <w:ind w:firstLine="540"/>
        <w:jc w:val="both"/>
      </w:pPr>
      <w:r>
        <w:rPr>
          <w:sz w:val="20"/>
        </w:rPr>
        <w:t xml:space="preserve">4.3. Представленные для получения субсидии документы не должны содержать подчистки либо приписки, зачеркнутые слова и иные не оговоренные в них исправления, а также повреждения, не позволяющие однозначно истолковать их содержание.</w:t>
      </w:r>
    </w:p>
    <w:bookmarkStart w:id="185" w:name="P185"/>
    <w:bookmarkEnd w:id="185"/>
    <w:p>
      <w:pPr>
        <w:pStyle w:val="0"/>
        <w:spacing w:before="200" w:line-rule="auto"/>
        <w:ind w:firstLine="540"/>
        <w:jc w:val="both"/>
      </w:pPr>
      <w:r>
        <w:rPr>
          <w:sz w:val="20"/>
        </w:rPr>
        <w:t xml:space="preserve">4.4. Сектор Учреждения в течение 1 рабочего дня со дня представления гражданином (представителем гражданина) заявления о предоставлении субсидии направляет в органы, организации межведомственные запросы о представлении:</w:t>
      </w:r>
    </w:p>
    <w:p>
      <w:pPr>
        <w:pStyle w:val="0"/>
        <w:spacing w:before="200" w:line-rule="auto"/>
        <w:ind w:firstLine="540"/>
        <w:jc w:val="both"/>
      </w:pPr>
      <w:r>
        <w:rPr>
          <w:sz w:val="20"/>
        </w:rPr>
        <w:t xml:space="preserve">1) документа (сведений) о заключении (расторжении) брака (в отношении многодетных семей, малоимущих граждан, малоимущих семей с детьми);</w:t>
      </w:r>
    </w:p>
    <w:p>
      <w:pPr>
        <w:pStyle w:val="0"/>
        <w:spacing w:before="200" w:line-rule="auto"/>
        <w:ind w:firstLine="540"/>
        <w:jc w:val="both"/>
      </w:pPr>
      <w:r>
        <w:rPr>
          <w:sz w:val="20"/>
        </w:rPr>
        <w:t xml:space="preserve">2) документа (сведений) о рождении (в отношении многодетных семей, малоимущих семей с детьми);</w:t>
      </w:r>
    </w:p>
    <w:p>
      <w:pPr>
        <w:pStyle w:val="0"/>
        <w:spacing w:before="200" w:line-rule="auto"/>
        <w:ind w:firstLine="540"/>
        <w:jc w:val="both"/>
      </w:pPr>
      <w:r>
        <w:rPr>
          <w:sz w:val="20"/>
        </w:rPr>
        <w:t xml:space="preserve">3) документов (справок) о доходах гражданина и членов его семьи, учитываемых при исчислении величины среднедушевого дохода, за последние 12 календарных месяцев, предшествующих календарному месяцу перед месяцем подачи заявления о предоставлении субсидии (в отношении малоимущих граждан, малоимущих семей с детьми);</w:t>
      </w:r>
    </w:p>
    <w:p>
      <w:pPr>
        <w:pStyle w:val="0"/>
        <w:spacing w:before="200" w:line-rule="auto"/>
        <w:ind w:firstLine="540"/>
        <w:jc w:val="both"/>
      </w:pPr>
      <w:r>
        <w:rPr>
          <w:sz w:val="20"/>
        </w:rPr>
        <w:t xml:space="preserve">4) выписки из Единого государственного реестра недвижимости, подтверждающей право собственности гражданина на домовладение;</w:t>
      </w:r>
    </w:p>
    <w:p>
      <w:pPr>
        <w:pStyle w:val="0"/>
        <w:spacing w:before="200" w:line-rule="auto"/>
        <w:ind w:firstLine="540"/>
        <w:jc w:val="both"/>
      </w:pPr>
      <w:r>
        <w:rPr>
          <w:sz w:val="20"/>
        </w:rPr>
        <w:t xml:space="preserve">5) выписки из Единого государственного реестра недвижимости, подтверждающей право собственности гражданина на земельный участок;</w:t>
      </w:r>
    </w:p>
    <w:p>
      <w:pPr>
        <w:pStyle w:val="0"/>
        <w:spacing w:before="200" w:line-rule="auto"/>
        <w:ind w:firstLine="540"/>
        <w:jc w:val="both"/>
      </w:pPr>
      <w:r>
        <w:rPr>
          <w:sz w:val="20"/>
        </w:rPr>
        <w:t xml:space="preserve">6) документов (сведений), подтверждающих факт обучения члена семьи в организации, осуществляющей образовательную деятельность, по очной форме (для детей в возрасте до 23 лет, обучающихся в организациях, осуществляющих образовательную деятельность, по очной форме обучения) (в отношении многодетных семей, малоимущих семей с детьми).</w:t>
      </w:r>
    </w:p>
    <w:p>
      <w:pPr>
        <w:pStyle w:val="0"/>
        <w:spacing w:before="200" w:line-rule="auto"/>
        <w:ind w:firstLine="540"/>
        <w:jc w:val="both"/>
      </w:pPr>
      <w:r>
        <w:rPr>
          <w:sz w:val="20"/>
        </w:rPr>
        <w:t xml:space="preserve">4.5. Гражданин (представитель гражданина) вправе представить по собственной инициативе документы, предусмотренные </w:t>
      </w:r>
      <w:hyperlink w:history="0" w:anchor="P185" w:tooltip="4.4. Сектор Учреждения в течение 1 рабочего дня со дня представления гражданином (представителем гражданина) заявления о предоставлении субсидии направляет в органы, организации межведомственные запросы о представлении:">
        <w:r>
          <w:rPr>
            <w:sz w:val="20"/>
            <w:color w:val="0000ff"/>
          </w:rPr>
          <w:t xml:space="preserve">пунктом 4.4</w:t>
        </w:r>
      </w:hyperlink>
      <w:r>
        <w:rPr>
          <w:sz w:val="20"/>
        </w:rPr>
        <w:t xml:space="preserve"> настоящего раздела.</w:t>
      </w:r>
    </w:p>
    <w:p>
      <w:pPr>
        <w:pStyle w:val="0"/>
        <w:spacing w:before="200" w:line-rule="auto"/>
        <w:ind w:firstLine="540"/>
        <w:jc w:val="both"/>
      </w:pPr>
      <w:r>
        <w:rPr>
          <w:sz w:val="20"/>
        </w:rPr>
        <w:t xml:space="preserve">4.6. Документы, указанные в </w:t>
      </w:r>
      <w:hyperlink w:history="0" w:anchor="P173" w:tooltip="4.2. Гражданин (представитель гражданина) одновременно с заявлением о предоставлении субсидии представляет следующие документы:">
        <w:r>
          <w:rPr>
            <w:sz w:val="20"/>
            <w:color w:val="0000ff"/>
          </w:rPr>
          <w:t xml:space="preserve">пунктах 4.2</w:t>
        </w:r>
      </w:hyperlink>
      <w:r>
        <w:rPr>
          <w:sz w:val="20"/>
        </w:rPr>
        <w:t xml:space="preserve"> и </w:t>
      </w:r>
      <w:hyperlink w:history="0" w:anchor="P185" w:tooltip="4.4. Сектор Учреждения в течение 1 рабочего дня со дня представления гражданином (представителем гражданина) заявления о предоставлении субсидии направляет в органы, организации межведомственные запросы о представлении:">
        <w:r>
          <w:rPr>
            <w:sz w:val="20"/>
            <w:color w:val="0000ff"/>
          </w:rPr>
          <w:t xml:space="preserve">4.4</w:t>
        </w:r>
      </w:hyperlink>
      <w:r>
        <w:rPr>
          <w:sz w:val="20"/>
        </w:rPr>
        <w:t xml:space="preserve"> (при наличии) настоящего раздела, представляются в подлинниках с одновременным представлением их копий. Сотрудник сектора Учреждения сверяет представленные подлинники документов с их копиями, заверяет копии документов, после чего подлинники документов возвращаются гражданину (представителю гражданина).</w:t>
      </w:r>
    </w:p>
    <w:p>
      <w:pPr>
        <w:pStyle w:val="0"/>
        <w:spacing w:before="200" w:line-rule="auto"/>
        <w:ind w:firstLine="540"/>
        <w:jc w:val="both"/>
      </w:pPr>
      <w:r>
        <w:rPr>
          <w:sz w:val="20"/>
        </w:rPr>
        <w:t xml:space="preserve">4.7. Расчет среднедушевого дохода в целях предоставления субсидии осуществляется в соответствии с </w:t>
      </w:r>
      <w:hyperlink w:history="0" w:anchor="P93" w:tooltip="3.4. В рамках настоящего Порядка под малоимущими гражданами, в том числе малоимущими семьями с детьми, понимается семья или граждане со среднедушевым доходом, размер которого не превышает величину прожиточного минимума на душу населения, установленную в Смоленской области.">
        <w:r>
          <w:rPr>
            <w:sz w:val="20"/>
            <w:color w:val="0000ff"/>
          </w:rPr>
          <w:t xml:space="preserve">пунктами 3.4</w:t>
        </w:r>
      </w:hyperlink>
      <w:r>
        <w:rPr>
          <w:sz w:val="20"/>
        </w:rPr>
        <w:t xml:space="preserve"> - </w:t>
      </w:r>
      <w:hyperlink w:history="0" w:anchor="P144" w:tooltip="3.8. Среднедушевой доход семьи рассчитывается исходя из суммы доходов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календарному месяцу перед месяцем подачи заявления о предоставлении справки (далее - расчетный период), путем деления одной двенадцатой суммы доходов всех членов семьи за расчетный период на число членов семьи.">
        <w:r>
          <w:rPr>
            <w:sz w:val="20"/>
            <w:color w:val="0000ff"/>
          </w:rPr>
          <w:t xml:space="preserve">3.8 раздела 3</w:t>
        </w:r>
      </w:hyperlink>
      <w:r>
        <w:rPr>
          <w:sz w:val="20"/>
        </w:rPr>
        <w:t xml:space="preserve"> настоящего Порядка.</w:t>
      </w:r>
    </w:p>
    <w:p>
      <w:pPr>
        <w:pStyle w:val="0"/>
        <w:spacing w:before="200" w:line-rule="auto"/>
        <w:ind w:firstLine="540"/>
        <w:jc w:val="both"/>
      </w:pPr>
      <w:r>
        <w:rPr>
          <w:sz w:val="20"/>
        </w:rPr>
        <w:t xml:space="preserve">4.8. Межведомственный запрос направляется сектором Учреждения в порядке, определенном </w:t>
      </w:r>
      <w:hyperlink w:history="0" w:anchor="P151" w:tooltip="3.11. Межведомственный запрос направляется сектором Учрежд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федерального законодательства в области персональных данных.">
        <w:r>
          <w:rPr>
            <w:sz w:val="20"/>
            <w:color w:val="0000ff"/>
          </w:rPr>
          <w:t xml:space="preserve">пунктом 3.11 раздела 3</w:t>
        </w:r>
      </w:hyperlink>
      <w:r>
        <w:rPr>
          <w:sz w:val="20"/>
        </w:rPr>
        <w:t xml:space="preserve"> настоящего Порядка.</w:t>
      </w:r>
    </w:p>
    <w:p>
      <w:pPr>
        <w:pStyle w:val="0"/>
        <w:spacing w:before="200" w:line-rule="auto"/>
        <w:ind w:firstLine="540"/>
        <w:jc w:val="both"/>
      </w:pPr>
      <w:r>
        <w:rPr>
          <w:sz w:val="20"/>
        </w:rPr>
        <w:t xml:space="preserve">Срок подготовки и направления ответа на межведомственный запрос не должен превышать 5 рабочих дней со дня поступления межведомственного запроса в орган, организацию.</w:t>
      </w:r>
    </w:p>
    <w:p>
      <w:pPr>
        <w:pStyle w:val="0"/>
        <w:spacing w:before="200" w:line-rule="auto"/>
        <w:ind w:firstLine="540"/>
        <w:jc w:val="both"/>
      </w:pPr>
      <w:r>
        <w:rPr>
          <w:sz w:val="20"/>
        </w:rPr>
        <w:t xml:space="preserve">Должностное лицо и (или) работник органа, организации, не представившие (несвоевременно представившие) документы (сведения), запрошенные сектором Учреждения и находящиеся в распоряжении этих органа, организации, несут ответственность в соответствии с федеральным законодательством.</w:t>
      </w:r>
    </w:p>
    <w:p>
      <w:pPr>
        <w:pStyle w:val="0"/>
        <w:spacing w:before="200" w:line-rule="auto"/>
        <w:ind w:firstLine="540"/>
        <w:jc w:val="both"/>
      </w:pPr>
      <w:r>
        <w:rPr>
          <w:sz w:val="20"/>
        </w:rPr>
        <w:t xml:space="preserve">4.9. Сектор Учреждения в течение 1 рабочего дня, следующего за днем приема у гражданина (представителя гражданина) заявления о предоставлении субсидии и копий документов, указанных в </w:t>
      </w:r>
      <w:hyperlink w:history="0" w:anchor="P173" w:tooltip="4.2. Гражданин (представитель гражданина) одновременно с заявлением о предоставлении субсидии представляет следующие документы:">
        <w:r>
          <w:rPr>
            <w:sz w:val="20"/>
            <w:color w:val="0000ff"/>
          </w:rPr>
          <w:t xml:space="preserve">пунктах 4.2</w:t>
        </w:r>
      </w:hyperlink>
      <w:r>
        <w:rPr>
          <w:sz w:val="20"/>
        </w:rPr>
        <w:t xml:space="preserve"> и </w:t>
      </w:r>
      <w:hyperlink w:history="0" w:anchor="P185" w:tooltip="4.4. Сектор Учреждения в течение 1 рабочего дня со дня представления гражданином (представителем гражданина) заявления о предоставлении субсидии направляет в органы, организации межведомственные запросы о представлении:">
        <w:r>
          <w:rPr>
            <w:sz w:val="20"/>
            <w:color w:val="0000ff"/>
          </w:rPr>
          <w:t xml:space="preserve">4.4</w:t>
        </w:r>
      </w:hyperlink>
      <w:r>
        <w:rPr>
          <w:sz w:val="20"/>
        </w:rPr>
        <w:t xml:space="preserve"> (при наличии) настоящего раздела, подготавливает проект решения о предоставлении (об отказе в предоставлении) субсидии и передает в отдел (сектор) социальной защиты населения заявление о предоставлении субсидии и копии документов, указанных в </w:t>
      </w:r>
      <w:hyperlink w:history="0" w:anchor="P173" w:tooltip="4.2. Гражданин (представитель гражданина) одновременно с заявлением о предоставлении субсидии представляет следующие документы:">
        <w:r>
          <w:rPr>
            <w:sz w:val="20"/>
            <w:color w:val="0000ff"/>
          </w:rPr>
          <w:t xml:space="preserve">пунктах 4.2</w:t>
        </w:r>
      </w:hyperlink>
      <w:r>
        <w:rPr>
          <w:sz w:val="20"/>
        </w:rPr>
        <w:t xml:space="preserve"> и </w:t>
      </w:r>
      <w:hyperlink w:history="0" w:anchor="P185" w:tooltip="4.4. Сектор Учреждения в течение 1 рабочего дня со дня представления гражданином (представителем гражданина) заявления о предоставлении субсидии направляет в органы, организации межведомственные запросы о представлении:">
        <w:r>
          <w:rPr>
            <w:sz w:val="20"/>
            <w:color w:val="0000ff"/>
          </w:rPr>
          <w:t xml:space="preserve">4.4</w:t>
        </w:r>
      </w:hyperlink>
      <w:r>
        <w:rPr>
          <w:sz w:val="20"/>
        </w:rPr>
        <w:t xml:space="preserve"> (при наличии) настоящего раздела, проект решения о предоставлении (об отказе в предоставлении) субсидии. В случае если документы, указанные в </w:t>
      </w:r>
      <w:hyperlink w:history="0" w:anchor="P185" w:tooltip="4.4. Сектор Учреждения в течение 1 рабочего дня со дня представления гражданином (представителем гражданина) заявления о предоставлении субсидии направляет в органы, организации межведомственные запросы о представлении:">
        <w:r>
          <w:rPr>
            <w:sz w:val="20"/>
            <w:color w:val="0000ff"/>
          </w:rPr>
          <w:t xml:space="preserve">пункте 4.4</w:t>
        </w:r>
      </w:hyperlink>
      <w:r>
        <w:rPr>
          <w:sz w:val="20"/>
        </w:rPr>
        <w:t xml:space="preserve"> настоящего раздела, не представлены гражданином (представителем гражданина) по собственной инициативе, сектор Учреждения подготавливает проект решения о предоставлении (об отказе в предоставлении) субсидии и передает в отдел (сектор) социальной защиты населения заявление о предоставлении субсидии и копии документов, указанных в </w:t>
      </w:r>
      <w:hyperlink w:history="0" w:anchor="P173" w:tooltip="4.2. Гражданин (представитель гражданина) одновременно с заявлением о предоставлении субсидии представляет следующие документы:">
        <w:r>
          <w:rPr>
            <w:sz w:val="20"/>
            <w:color w:val="0000ff"/>
          </w:rPr>
          <w:t xml:space="preserve">пунктах 4.2</w:t>
        </w:r>
      </w:hyperlink>
      <w:r>
        <w:rPr>
          <w:sz w:val="20"/>
        </w:rPr>
        <w:t xml:space="preserve"> и </w:t>
      </w:r>
      <w:hyperlink w:history="0" w:anchor="P185" w:tooltip="4.4. Сектор Учреждения в течение 1 рабочего дня со дня представления гражданином (представителем гражданина) заявления о предоставлении субсидии направляет в органы, организации межведомственные запросы о представлении:">
        <w:r>
          <w:rPr>
            <w:sz w:val="20"/>
            <w:color w:val="0000ff"/>
          </w:rPr>
          <w:t xml:space="preserve">4.4</w:t>
        </w:r>
      </w:hyperlink>
      <w:r>
        <w:rPr>
          <w:sz w:val="20"/>
        </w:rPr>
        <w:t xml:space="preserve"> (при наличии) настоящего раздела, ответы на соответствующие межведомственные запросы и проект решения о предоставлении (об отказе в предоставлении) субсидии не позднее 1 рабочего дня, следующего за днем поступления всех ответов на такие межведомственные запросы.</w:t>
      </w:r>
    </w:p>
    <w:p>
      <w:pPr>
        <w:pStyle w:val="0"/>
        <w:spacing w:before="200" w:line-rule="auto"/>
        <w:ind w:firstLine="540"/>
        <w:jc w:val="both"/>
      </w:pPr>
      <w:r>
        <w:rPr>
          <w:sz w:val="20"/>
        </w:rPr>
        <w:t xml:space="preserve">4.10. Отдел (сектор) социальной защиты населения вправе запрашивать и получать в порядке, установленном федеральным законодательством, в государственных органах, органах местного самоуправления и организациях независимо от организационно-правовых форм и форм собственности информацию, документы и материалы, необходимые для решения вопросов, связанных с предоставлением субсидии.</w:t>
      </w:r>
    </w:p>
    <w:bookmarkStart w:id="200" w:name="P200"/>
    <w:bookmarkEnd w:id="200"/>
    <w:p>
      <w:pPr>
        <w:pStyle w:val="0"/>
        <w:spacing w:before="200" w:line-rule="auto"/>
        <w:ind w:firstLine="540"/>
        <w:jc w:val="both"/>
      </w:pPr>
      <w:r>
        <w:rPr>
          <w:sz w:val="20"/>
        </w:rPr>
        <w:t xml:space="preserve">4.11. Решение о предоставлении субсидии либо об отказе в предоставлении субсидии принимается отделом (сектором) социальной защиты населения в течение 1 рабочего дня со дня приема от сектора Учреждения заявления о предоставлении субсидии и копий документов, указанных в </w:t>
      </w:r>
      <w:hyperlink w:history="0" w:anchor="P173" w:tooltip="4.2. Гражданин (представитель гражданина) одновременно с заявлением о предоставлении субсидии представляет следующие документы:">
        <w:r>
          <w:rPr>
            <w:sz w:val="20"/>
            <w:color w:val="0000ff"/>
          </w:rPr>
          <w:t xml:space="preserve">пунктах 4.2</w:t>
        </w:r>
      </w:hyperlink>
      <w:r>
        <w:rPr>
          <w:sz w:val="20"/>
        </w:rPr>
        <w:t xml:space="preserve"> и </w:t>
      </w:r>
      <w:hyperlink w:history="0" w:anchor="P185" w:tooltip="4.4. Сектор Учреждения в течение 1 рабочего дня со дня представления гражданином (представителем гражданина) заявления о предоставлении субсидии направляет в органы, организации межведомственные запросы о представлении:">
        <w:r>
          <w:rPr>
            <w:sz w:val="20"/>
            <w:color w:val="0000ff"/>
          </w:rPr>
          <w:t xml:space="preserve">4.4</w:t>
        </w:r>
      </w:hyperlink>
      <w:r>
        <w:rPr>
          <w:sz w:val="20"/>
        </w:rPr>
        <w:t xml:space="preserve"> (при наличии) настоящего раздела, ответов на межведомственные запросы (при наличии) и проекта решения о предоставлении (об отказе в предоставлении) субсидии.</w:t>
      </w:r>
    </w:p>
    <w:p>
      <w:pPr>
        <w:pStyle w:val="0"/>
        <w:spacing w:before="200" w:line-rule="auto"/>
        <w:ind w:firstLine="540"/>
        <w:jc w:val="both"/>
      </w:pPr>
      <w:r>
        <w:rPr>
          <w:sz w:val="20"/>
        </w:rPr>
        <w:t xml:space="preserve">4.12. Основаниями для отказа в предоставлении субсидии являются:</w:t>
      </w:r>
    </w:p>
    <w:p>
      <w:pPr>
        <w:pStyle w:val="0"/>
        <w:spacing w:before="200" w:line-rule="auto"/>
        <w:ind w:firstLine="540"/>
        <w:jc w:val="both"/>
      </w:pPr>
      <w:r>
        <w:rPr>
          <w:sz w:val="20"/>
        </w:rPr>
        <w:t xml:space="preserve">1) отсутствие у гражданина права на получение субсидии;</w:t>
      </w:r>
    </w:p>
    <w:bookmarkStart w:id="203" w:name="P203"/>
    <w:bookmarkEnd w:id="203"/>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173" w:tooltip="4.2. Гражданин (представитель гражданина) одновременно с заявлением о предоставлении субсидии представляет следующие документы:">
        <w:r>
          <w:rPr>
            <w:sz w:val="20"/>
            <w:color w:val="0000ff"/>
          </w:rPr>
          <w:t xml:space="preserve">пункте 4.2</w:t>
        </w:r>
      </w:hyperlink>
      <w:r>
        <w:rPr>
          <w:sz w:val="20"/>
        </w:rPr>
        <w:t xml:space="preserve"> настоящего раздела;</w:t>
      </w:r>
    </w:p>
    <w:bookmarkStart w:id="204" w:name="P204"/>
    <w:bookmarkEnd w:id="204"/>
    <w:p>
      <w:pPr>
        <w:pStyle w:val="0"/>
        <w:spacing w:before="200" w:line-rule="auto"/>
        <w:ind w:firstLine="540"/>
        <w:jc w:val="both"/>
      </w:pPr>
      <w:r>
        <w:rPr>
          <w:sz w:val="20"/>
        </w:rPr>
        <w:t xml:space="preserve">3) выявление в заявлении о предоставлении субсидии и (или)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pPr>
        <w:pStyle w:val="0"/>
        <w:spacing w:before="200" w:line-rule="auto"/>
        <w:ind w:firstLine="540"/>
        <w:jc w:val="both"/>
      </w:pPr>
      <w:r>
        <w:rPr>
          <w:sz w:val="20"/>
        </w:rPr>
        <w:t xml:space="preserve">4) получение ранее гражданином субсидии в соответствии с настоящим Порядком;</w:t>
      </w:r>
    </w:p>
    <w:p>
      <w:pPr>
        <w:pStyle w:val="0"/>
        <w:spacing w:before="200" w:line-rule="auto"/>
        <w:ind w:firstLine="540"/>
        <w:jc w:val="both"/>
      </w:pPr>
      <w:r>
        <w:rPr>
          <w:sz w:val="20"/>
        </w:rPr>
        <w:t xml:space="preserve">5) получении ранее субсидии в отношении домовладения, указанного в заявлении о предоставлении субсидии.</w:t>
      </w:r>
    </w:p>
    <w:p>
      <w:pPr>
        <w:pStyle w:val="0"/>
        <w:spacing w:before="200" w:line-rule="auto"/>
        <w:ind w:firstLine="540"/>
        <w:jc w:val="both"/>
      </w:pPr>
      <w:r>
        <w:rPr>
          <w:sz w:val="20"/>
        </w:rPr>
        <w:t xml:space="preserve">В случае отказа в предоставлении субсидии по основаниям, указанным в </w:t>
      </w:r>
      <w:hyperlink w:history="0" w:anchor="P203" w:tooltip="2) непредставление или представление не в полном объеме документов, указанных в пункте 4.2 настоящего раздела;">
        <w:r>
          <w:rPr>
            <w:sz w:val="20"/>
            <w:color w:val="0000ff"/>
          </w:rPr>
          <w:t xml:space="preserve">подпунктах 2</w:t>
        </w:r>
      </w:hyperlink>
      <w:r>
        <w:rPr>
          <w:sz w:val="20"/>
        </w:rPr>
        <w:t xml:space="preserve"> и </w:t>
      </w:r>
      <w:hyperlink w:history="0" w:anchor="P204" w:tooltip="3) выявление в заявлении о предоставлении субсидии и (или)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
        <w:r>
          <w:rPr>
            <w:sz w:val="20"/>
            <w:color w:val="0000ff"/>
          </w:rPr>
          <w:t xml:space="preserve">3</w:t>
        </w:r>
      </w:hyperlink>
      <w:r>
        <w:rPr>
          <w:sz w:val="20"/>
        </w:rPr>
        <w:t xml:space="preserve"> настоящего пункта, гражданин (представитель гражданина) вправе повторно обратиться за получением субсидии после устранения оснований, послуживших причиной отказа.</w:t>
      </w:r>
    </w:p>
    <w:p>
      <w:pPr>
        <w:pStyle w:val="0"/>
        <w:spacing w:before="200" w:line-rule="auto"/>
        <w:ind w:firstLine="540"/>
        <w:jc w:val="both"/>
      </w:pPr>
      <w:r>
        <w:rPr>
          <w:sz w:val="20"/>
        </w:rPr>
        <w:t xml:space="preserve">4.13. Отдел (сектор) социальной защиты населения в течение 1 рабочего дня со дня принятия решения, указанного в </w:t>
      </w:r>
      <w:hyperlink w:history="0" w:anchor="P200" w:tooltip="4.11. Решение о предоставлении субсидии либо об отказе в предоставлении субсидии принимается отделом (сектором) социальной защиты населения в течение 1 рабочего дня со дня приема от сектора Учреждения заявления о предоставлении субсидии и копий документов, указанных в пунктах 4.2 и 4.4 (при наличии) настоящего раздела, ответов на межведомственные запросы (при наличии) и проекта решения о предоставлении (об отказе в предоставлении) субсидии.">
        <w:r>
          <w:rPr>
            <w:sz w:val="20"/>
            <w:color w:val="0000ff"/>
          </w:rPr>
          <w:t xml:space="preserve">пункте 4.11</w:t>
        </w:r>
      </w:hyperlink>
      <w:r>
        <w:rPr>
          <w:sz w:val="20"/>
        </w:rPr>
        <w:t xml:space="preserve"> настоящего раздела, направляет в сектор Учреждения по месту жительства (месту пребывания) гражданина заявление о предоставлении субсидии, копии документов, указанных в </w:t>
      </w:r>
      <w:hyperlink w:history="0" w:anchor="P173" w:tooltip="4.2. Гражданин (представитель гражданина) одновременно с заявлением о предоставлении субсидии представляет следующие документы:">
        <w:r>
          <w:rPr>
            <w:sz w:val="20"/>
            <w:color w:val="0000ff"/>
          </w:rPr>
          <w:t xml:space="preserve">пунктах 4.2</w:t>
        </w:r>
      </w:hyperlink>
      <w:r>
        <w:rPr>
          <w:sz w:val="20"/>
        </w:rPr>
        <w:t xml:space="preserve"> и </w:t>
      </w:r>
      <w:hyperlink w:history="0" w:anchor="P185" w:tooltip="4.4. Сектор Учреждения в течение 1 рабочего дня со дня представления гражданином (представителем гражданина) заявления о предоставлении субсидии направляет в органы, организации межведомственные запросы о представлении:">
        <w:r>
          <w:rPr>
            <w:sz w:val="20"/>
            <w:color w:val="0000ff"/>
          </w:rPr>
          <w:t xml:space="preserve">4.4</w:t>
        </w:r>
      </w:hyperlink>
      <w:r>
        <w:rPr>
          <w:sz w:val="20"/>
        </w:rPr>
        <w:t xml:space="preserve"> (при наличии) настоящего раздела, ответы на межведомственные запросы (при наличии), а также решение, указанное в </w:t>
      </w:r>
      <w:hyperlink w:history="0" w:anchor="P200" w:tooltip="4.11. Решение о предоставлении субсидии либо об отказе в предоставлении субсидии принимается отделом (сектором) социальной защиты населения в течение 1 рабочего дня со дня приема от сектора Учреждения заявления о предоставлении субсидии и копий документов, указанных в пунктах 4.2 и 4.4 (при наличии) настоящего раздела, ответов на межведомственные запросы (при наличии) и проекта решения о предоставлении (об отказе в предоставлении) субсидии.">
        <w:r>
          <w:rPr>
            <w:sz w:val="20"/>
            <w:color w:val="0000ff"/>
          </w:rPr>
          <w:t xml:space="preserve">пункте 4.11</w:t>
        </w:r>
      </w:hyperlink>
      <w:r>
        <w:rPr>
          <w:sz w:val="20"/>
        </w:rPr>
        <w:t xml:space="preserve"> настоящего раздела.</w:t>
      </w:r>
    </w:p>
    <w:p>
      <w:pPr>
        <w:pStyle w:val="0"/>
        <w:spacing w:before="200" w:line-rule="auto"/>
        <w:ind w:firstLine="540"/>
        <w:jc w:val="both"/>
      </w:pPr>
      <w:r>
        <w:rPr>
          <w:sz w:val="20"/>
        </w:rPr>
        <w:t xml:space="preserve">4.14. В случае если гражданин не обращался в сектор Учреждения с заявлением о предоставлении справки, но обратился с заявлением о предоставлении субсидии, сектором Учреждения формируется личное дело в отношении данного гражданина.</w:t>
      </w:r>
    </w:p>
    <w:p>
      <w:pPr>
        <w:pStyle w:val="0"/>
        <w:spacing w:before="200" w:line-rule="auto"/>
        <w:ind w:firstLine="540"/>
        <w:jc w:val="both"/>
      </w:pPr>
      <w:r>
        <w:rPr>
          <w:sz w:val="20"/>
        </w:rPr>
        <w:t xml:space="preserve">Документы гражданина, который обращался в сектор Учреждения с заявлением о предоставлении справки, приобщаются к его личному делу, сформированному сектором Учреждения.</w:t>
      </w:r>
    </w:p>
    <w:p>
      <w:pPr>
        <w:pStyle w:val="0"/>
        <w:spacing w:before="200" w:line-rule="auto"/>
        <w:ind w:firstLine="540"/>
        <w:jc w:val="both"/>
      </w:pPr>
      <w:r>
        <w:rPr>
          <w:sz w:val="20"/>
        </w:rPr>
        <w:t xml:space="preserve">4.15. Уведомление об отказе в предоставлении субсидии направляется сектором Учреждения гражданину (представителю гражданина) в течение 3 рабочих дней со дня принятия соответствующего решения. Способ получения уведомления об отказе в предоставлении субсидии определяется гражданином (представителем гражданина) в заявлении о предоставлении субсидии.</w:t>
      </w:r>
    </w:p>
    <w:p>
      <w:pPr>
        <w:pStyle w:val="0"/>
        <w:spacing w:before="200" w:line-rule="auto"/>
        <w:ind w:firstLine="540"/>
        <w:jc w:val="both"/>
      </w:pPr>
      <w:r>
        <w:rPr>
          <w:sz w:val="20"/>
        </w:rPr>
        <w:t xml:space="preserve">4.16. Решение об отказе в предоставлении справки, решение об отказе в предоставлении субсидии могут быть обжалованы в судебном порядке.</w:t>
      </w:r>
    </w:p>
    <w:p>
      <w:pPr>
        <w:pStyle w:val="0"/>
        <w:spacing w:before="200" w:line-rule="auto"/>
        <w:ind w:firstLine="540"/>
        <w:jc w:val="both"/>
      </w:pPr>
      <w:r>
        <w:rPr>
          <w:sz w:val="20"/>
        </w:rPr>
        <w:t xml:space="preserve">4.17. Субсидии перечисляются Департаментом непосредственно газораспределительной организации и используются в целях и в соответствии с порядком внесения платы, установленным </w:t>
      </w:r>
      <w:hyperlink w:history="0" r:id="rId14" w:tooltip="Постановление Правительства РФ от 13.09.2021 N 1547 (ред. от 30.11.2022)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quot; {КонсультантПлюс}">
        <w:r>
          <w:rPr>
            <w:sz w:val="20"/>
            <w:color w:val="0000ff"/>
          </w:rPr>
          <w:t xml:space="preserve">пунктом 13</w:t>
        </w:r>
      </w:hyperlink>
      <w:r>
        <w:rPr>
          <w:sz w:val="20"/>
        </w:rPr>
        <w:t xml:space="preserve"> типовой формы договора о подключении (технологическом присоединении) газоиспользующего оборудования к сети газораспределения в рамках догазификации, являющейся приложением N 8 к Правилам подключения.</w:t>
      </w:r>
    </w:p>
    <w:p>
      <w:pPr>
        <w:pStyle w:val="0"/>
        <w:spacing w:before="200" w:line-rule="auto"/>
        <w:ind w:firstLine="540"/>
        <w:jc w:val="both"/>
      </w:pPr>
      <w:r>
        <w:rPr>
          <w:sz w:val="20"/>
        </w:rPr>
        <w:t xml:space="preserve">4.18. Использование субсидии на цели, не предусмотренные пунктом 1 Правил предоставления межбюджетных трансфертов, не допускается.</w:t>
      </w:r>
    </w:p>
    <w:p>
      <w:pPr>
        <w:pStyle w:val="0"/>
        <w:spacing w:before="200" w:line-rule="auto"/>
        <w:ind w:firstLine="540"/>
        <w:jc w:val="both"/>
      </w:pPr>
      <w:r>
        <w:rPr>
          <w:sz w:val="20"/>
        </w:rPr>
        <w:t xml:space="preserve">4.19. Субсидии перечисляются газораспределительной организации в соответствии с дополнительным соглашением.</w:t>
      </w:r>
    </w:p>
    <w:p>
      <w:pPr>
        <w:pStyle w:val="0"/>
        <w:jc w:val="both"/>
      </w:pPr>
      <w:r>
        <w:rPr>
          <w:sz w:val="20"/>
        </w:rPr>
      </w:r>
    </w:p>
    <w:p>
      <w:pPr>
        <w:pStyle w:val="2"/>
        <w:outlineLvl w:val="1"/>
        <w:jc w:val="center"/>
      </w:pPr>
      <w:r>
        <w:rPr>
          <w:sz w:val="20"/>
        </w:rPr>
        <w:t xml:space="preserve">5. Порядок и основания возврата гражданином средств субсидии</w:t>
      </w:r>
    </w:p>
    <w:p>
      <w:pPr>
        <w:pStyle w:val="0"/>
        <w:jc w:val="both"/>
      </w:pPr>
      <w:r>
        <w:rPr>
          <w:sz w:val="20"/>
        </w:rPr>
      </w:r>
    </w:p>
    <w:p>
      <w:pPr>
        <w:pStyle w:val="0"/>
        <w:ind w:firstLine="540"/>
        <w:jc w:val="both"/>
      </w:pPr>
      <w:r>
        <w:rPr>
          <w:sz w:val="20"/>
        </w:rPr>
        <w:t xml:space="preserve">5.1. Средства субсидии, излишне выплаченные газораспределительной организации по вине гражданина, возмещаются гражданином в добровольном порядке. В случае отказа гражданина от добровольного возмещения средства субсидии взыскиваются в порядке, установленном законодательством Российской Федерации.</w:t>
      </w:r>
    </w:p>
    <w:bookmarkStart w:id="220" w:name="P220"/>
    <w:bookmarkEnd w:id="220"/>
    <w:p>
      <w:pPr>
        <w:pStyle w:val="0"/>
        <w:spacing w:before="200" w:line-rule="auto"/>
        <w:ind w:firstLine="540"/>
        <w:jc w:val="both"/>
      </w:pPr>
      <w:r>
        <w:rPr>
          <w:sz w:val="20"/>
        </w:rPr>
        <w:t xml:space="preserve">5.2. Основаниями для возмещения средств субсидии гражданином являются:</w:t>
      </w:r>
    </w:p>
    <w:p>
      <w:pPr>
        <w:pStyle w:val="0"/>
        <w:spacing w:before="200" w:line-rule="auto"/>
        <w:ind w:firstLine="540"/>
        <w:jc w:val="both"/>
      </w:pPr>
      <w:r>
        <w:rPr>
          <w:sz w:val="20"/>
        </w:rPr>
        <w:t xml:space="preserve">- отсутствие права на предоставление субсидии на момент подачи заявления о предоставлении субсидии;</w:t>
      </w:r>
    </w:p>
    <w:p>
      <w:pPr>
        <w:pStyle w:val="0"/>
        <w:spacing w:before="200" w:line-rule="auto"/>
        <w:ind w:firstLine="540"/>
        <w:jc w:val="both"/>
      </w:pPr>
      <w:r>
        <w:rPr>
          <w:sz w:val="20"/>
        </w:rPr>
        <w:t xml:space="preserve">- утрата права на предоставление субсидии в период с момента подачи заявления о предоставлении субсидии до принятия решения, предусмотренного </w:t>
      </w:r>
      <w:hyperlink w:history="0" w:anchor="P200" w:tooltip="4.11. Решение о предоставлении субсидии либо об отказе в предоставлении субсидии принимается отделом (сектором) социальной защиты населения в течение 1 рабочего дня со дня приема от сектора Учреждения заявления о предоставлении субсидии и копий документов, указанных в пунктах 4.2 и 4.4 (при наличии) настоящего раздела, ответов на межведомственные запросы (при наличии) и проекта решения о предоставлении (об отказе в предоставлении) субсидии.">
        <w:r>
          <w:rPr>
            <w:sz w:val="20"/>
            <w:color w:val="0000ff"/>
          </w:rPr>
          <w:t xml:space="preserve">пунктом 4.11 раздела 4</w:t>
        </w:r>
      </w:hyperlink>
      <w:r>
        <w:rPr>
          <w:sz w:val="20"/>
        </w:rPr>
        <w:t xml:space="preserve"> настоящего Порядка;</w:t>
      </w:r>
    </w:p>
    <w:p>
      <w:pPr>
        <w:pStyle w:val="0"/>
        <w:spacing w:before="200" w:line-rule="auto"/>
        <w:ind w:firstLine="540"/>
        <w:jc w:val="both"/>
      </w:pPr>
      <w:r>
        <w:rPr>
          <w:sz w:val="20"/>
        </w:rPr>
        <w:t xml:space="preserve">- нецелевое расходование средств субсидии гражданином;</w:t>
      </w:r>
    </w:p>
    <w:p>
      <w:pPr>
        <w:pStyle w:val="0"/>
        <w:spacing w:before="200" w:line-rule="auto"/>
        <w:ind w:firstLine="540"/>
        <w:jc w:val="both"/>
      </w:pPr>
      <w:r>
        <w:rPr>
          <w:sz w:val="20"/>
        </w:rPr>
        <w:t xml:space="preserve">- представлением гражданином недостоверных сведений и документов.</w:t>
      </w:r>
    </w:p>
    <w:p>
      <w:pPr>
        <w:pStyle w:val="0"/>
        <w:spacing w:before="200" w:line-rule="auto"/>
        <w:ind w:firstLine="540"/>
        <w:jc w:val="both"/>
      </w:pPr>
      <w:r>
        <w:rPr>
          <w:sz w:val="20"/>
        </w:rPr>
        <w:t xml:space="preserve">5.3. Средства субсидии подлежат возврату в областной бюджет.</w:t>
      </w:r>
    </w:p>
    <w:bookmarkStart w:id="226" w:name="P226"/>
    <w:bookmarkEnd w:id="226"/>
    <w:p>
      <w:pPr>
        <w:pStyle w:val="0"/>
        <w:spacing w:before="200" w:line-rule="auto"/>
        <w:ind w:firstLine="540"/>
        <w:jc w:val="both"/>
      </w:pPr>
      <w:r>
        <w:rPr>
          <w:sz w:val="20"/>
        </w:rPr>
        <w:t xml:space="preserve">5.4. В случае наличия оснований, указанных в </w:t>
      </w:r>
      <w:hyperlink w:history="0" w:anchor="P220" w:tooltip="5.2. Основаниями для возмещения средств субсидии гражданином являются:">
        <w:r>
          <w:rPr>
            <w:sz w:val="20"/>
            <w:color w:val="0000ff"/>
          </w:rPr>
          <w:t xml:space="preserve">пункте 5.2</w:t>
        </w:r>
      </w:hyperlink>
      <w:r>
        <w:rPr>
          <w:sz w:val="20"/>
        </w:rPr>
        <w:t xml:space="preserve"> настоящего раздела, средства субсидии подлежат возврату в течение 7 календарных дней со дня получения гражданином соответствующего требования, в котором указывается порядок их возврата.</w:t>
      </w:r>
    </w:p>
    <w:p>
      <w:pPr>
        <w:pStyle w:val="0"/>
        <w:spacing w:before="200" w:line-rule="auto"/>
        <w:ind w:firstLine="540"/>
        <w:jc w:val="both"/>
      </w:pPr>
      <w:r>
        <w:rPr>
          <w:sz w:val="20"/>
        </w:rPr>
        <w:t xml:space="preserve">5.5. При невыполнении требования, указанного в </w:t>
      </w:r>
      <w:hyperlink w:history="0" w:anchor="P226" w:tooltip="5.4. В случае наличия оснований, указанных в пункте 5.2 настоящего раздела, средства субсидии подлежат возврату в течение 7 календарных дней со дня получения гражданином соответствующего требования, в котором указывается порядок их возврата.">
        <w:r>
          <w:rPr>
            <w:sz w:val="20"/>
            <w:color w:val="0000ff"/>
          </w:rPr>
          <w:t xml:space="preserve">пункте 5.4</w:t>
        </w:r>
      </w:hyperlink>
      <w:r>
        <w:rPr>
          <w:sz w:val="20"/>
        </w:rPr>
        <w:t xml:space="preserve"> настоящего раздела, средства субсидии взыскиваются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отдельным категориям</w:t>
      </w:r>
    </w:p>
    <w:p>
      <w:pPr>
        <w:pStyle w:val="0"/>
        <w:jc w:val="right"/>
      </w:pPr>
      <w:r>
        <w:rPr>
          <w:sz w:val="20"/>
        </w:rPr>
        <w:t xml:space="preserve">граждан на покупку и установку</w:t>
      </w:r>
    </w:p>
    <w:p>
      <w:pPr>
        <w:pStyle w:val="0"/>
        <w:jc w:val="right"/>
      </w:pPr>
      <w:r>
        <w:rPr>
          <w:sz w:val="20"/>
        </w:rPr>
        <w:t xml:space="preserve">газоиспользующего оборудования</w:t>
      </w:r>
    </w:p>
    <w:p>
      <w:pPr>
        <w:pStyle w:val="0"/>
        <w:jc w:val="right"/>
      </w:pPr>
      <w:r>
        <w:rPr>
          <w:sz w:val="20"/>
        </w:rPr>
        <w:t xml:space="preserve">и проведение работ</w:t>
      </w:r>
    </w:p>
    <w:p>
      <w:pPr>
        <w:pStyle w:val="0"/>
        <w:jc w:val="right"/>
      </w:pPr>
      <w:r>
        <w:rPr>
          <w:sz w:val="20"/>
        </w:rPr>
        <w:t xml:space="preserve">внутри границ их земельных участков</w:t>
      </w:r>
    </w:p>
    <w:p>
      <w:pPr>
        <w:pStyle w:val="0"/>
        <w:jc w:val="right"/>
      </w:pPr>
      <w:r>
        <w:rPr>
          <w:sz w:val="20"/>
        </w:rPr>
        <w:t xml:space="preserve">в рамках реализации</w:t>
      </w:r>
    </w:p>
    <w:p>
      <w:pPr>
        <w:pStyle w:val="0"/>
        <w:jc w:val="right"/>
      </w:pPr>
      <w:r>
        <w:rPr>
          <w:sz w:val="20"/>
        </w:rPr>
        <w:t xml:space="preserve">мероприятий по осуществлению</w:t>
      </w:r>
    </w:p>
    <w:p>
      <w:pPr>
        <w:pStyle w:val="0"/>
        <w:jc w:val="right"/>
      </w:pPr>
      <w:r>
        <w:rPr>
          <w:sz w:val="20"/>
        </w:rPr>
        <w:t xml:space="preserve">подключения (технологического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 строительства</w:t>
      </w:r>
    </w:p>
    <w:p>
      <w:pPr>
        <w:pStyle w:val="0"/>
        <w:jc w:val="right"/>
      </w:pPr>
      <w:r>
        <w:rPr>
          <w:sz w:val="20"/>
        </w:rPr>
        <w:t xml:space="preserve">к газораспределительным сетям</w:t>
      </w:r>
    </w:p>
    <w:p>
      <w:pPr>
        <w:pStyle w:val="0"/>
        <w:jc w:val="right"/>
      </w:pPr>
      <w:r>
        <w:rPr>
          <w:sz w:val="20"/>
        </w:rPr>
        <w:t xml:space="preserve">при догазификации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163"/>
        <w:gridCol w:w="374"/>
        <w:gridCol w:w="570"/>
        <w:gridCol w:w="4964"/>
      </w:tblGrid>
      <w:tr>
        <w:tc>
          <w:tcPr>
            <w:tcW w:w="3163" w:type="dxa"/>
            <w:tcBorders>
              <w:top w:val="nil"/>
              <w:left w:val="nil"/>
              <w:bottom w:val="nil"/>
              <w:right w:val="nil"/>
            </w:tcBorders>
          </w:tcPr>
          <w:p>
            <w:pPr>
              <w:pStyle w:val="0"/>
            </w:pPr>
            <w:r>
              <w:rPr>
                <w:sz w:val="20"/>
              </w:rPr>
            </w:r>
          </w:p>
        </w:tc>
        <w:tc>
          <w:tcPr>
            <w:gridSpan w:val="3"/>
            <w:tcW w:w="5908" w:type="dxa"/>
            <w:tcBorders>
              <w:top w:val="nil"/>
              <w:left w:val="nil"/>
              <w:bottom w:val="nil"/>
              <w:right w:val="nil"/>
            </w:tcBorders>
          </w:tcPr>
          <w:p>
            <w:pPr>
              <w:pStyle w:val="0"/>
              <w:jc w:val="both"/>
            </w:pPr>
            <w:r>
              <w:rPr>
                <w:sz w:val="20"/>
              </w:rPr>
              <w:t xml:space="preserve">Начальнику отдела (сектора) социальной защиты населения Департамента Смоленской области по социальному развитию в _________________________________________ районе</w:t>
            </w:r>
          </w:p>
          <w:p>
            <w:pPr>
              <w:pStyle w:val="0"/>
              <w:jc w:val="both"/>
            </w:pPr>
            <w:r>
              <w:rPr>
                <w:sz w:val="20"/>
              </w:rPr>
              <w:t xml:space="preserve">________________________________________________</w:t>
            </w:r>
          </w:p>
          <w:p>
            <w:pPr>
              <w:pStyle w:val="0"/>
              <w:jc w:val="both"/>
            </w:pPr>
            <w:r>
              <w:rPr>
                <w:sz w:val="20"/>
              </w:rPr>
              <w:t xml:space="preserve">_______________________________________________,</w:t>
            </w:r>
          </w:p>
          <w:p>
            <w:pPr>
              <w:pStyle w:val="0"/>
              <w:jc w:val="center"/>
            </w:pPr>
            <w:r>
              <w:rPr>
                <w:sz w:val="20"/>
              </w:rPr>
              <w:t xml:space="preserve">(фамилия, имя, отчество (при наличии) гражданина)</w:t>
            </w:r>
          </w:p>
          <w:p>
            <w:pPr>
              <w:pStyle w:val="0"/>
              <w:jc w:val="both"/>
            </w:pPr>
            <w:r>
              <w:rPr>
                <w:sz w:val="20"/>
              </w:rPr>
              <w:t xml:space="preserve">проживающего(ей) по адресу:</w:t>
            </w:r>
          </w:p>
          <w:p>
            <w:pPr>
              <w:pStyle w:val="0"/>
              <w:jc w:val="both"/>
            </w:pPr>
            <w:r>
              <w:rPr>
                <w:sz w:val="20"/>
              </w:rPr>
              <w:t xml:space="preserve">_______________________________________________,</w:t>
            </w:r>
          </w:p>
          <w:p>
            <w:pPr>
              <w:pStyle w:val="0"/>
              <w:jc w:val="both"/>
            </w:pPr>
            <w:r>
              <w:rPr>
                <w:sz w:val="20"/>
              </w:rPr>
              <w:t xml:space="preserve">паспортные данные:</w:t>
            </w:r>
          </w:p>
          <w:p>
            <w:pPr>
              <w:pStyle w:val="0"/>
              <w:jc w:val="both"/>
            </w:pPr>
            <w:r>
              <w:rPr>
                <w:sz w:val="20"/>
              </w:rPr>
              <w:t xml:space="preserve">серия ___________________________________________</w:t>
            </w:r>
          </w:p>
          <w:p>
            <w:pPr>
              <w:pStyle w:val="0"/>
              <w:jc w:val="both"/>
            </w:pPr>
            <w:r>
              <w:rPr>
                <w:sz w:val="20"/>
              </w:rPr>
              <w:t xml:space="preserve">N _____________________________________________,</w:t>
            </w:r>
          </w:p>
          <w:p>
            <w:pPr>
              <w:pStyle w:val="0"/>
              <w:jc w:val="both"/>
            </w:pPr>
            <w:r>
              <w:rPr>
                <w:sz w:val="20"/>
              </w:rPr>
              <w:t xml:space="preserve">кем и когда выдан _______________________________,</w:t>
            </w:r>
          </w:p>
          <w:p>
            <w:pPr>
              <w:pStyle w:val="0"/>
              <w:jc w:val="both"/>
            </w:pPr>
            <w:r>
              <w:rPr>
                <w:sz w:val="20"/>
              </w:rPr>
              <w:t xml:space="preserve">СНИЛС ________________________________________,</w:t>
            </w:r>
          </w:p>
          <w:p>
            <w:pPr>
              <w:pStyle w:val="0"/>
              <w:jc w:val="both"/>
            </w:pPr>
            <w:r>
              <w:rPr>
                <w:sz w:val="20"/>
              </w:rPr>
              <w:t xml:space="preserve">контактный телефон: _____________________________,</w:t>
            </w:r>
          </w:p>
          <w:p>
            <w:pPr>
              <w:pStyle w:val="0"/>
              <w:jc w:val="both"/>
            </w:pPr>
            <w:r>
              <w:rPr>
                <w:sz w:val="20"/>
              </w:rPr>
              <w:t xml:space="preserve">адрес электронной почты (при наличии): ____________</w:t>
            </w:r>
          </w:p>
        </w:tc>
      </w:tr>
      <w:tr>
        <w:tc>
          <w:tcPr>
            <w:gridSpan w:val="4"/>
            <w:tcW w:w="9071" w:type="dxa"/>
            <w:tcBorders>
              <w:top w:val="nil"/>
              <w:left w:val="nil"/>
              <w:bottom w:val="nil"/>
              <w:right w:val="nil"/>
            </w:tcBorders>
          </w:tcPr>
          <w:bookmarkStart w:id="265" w:name="P265"/>
          <w:bookmarkEnd w:id="265"/>
          <w:p>
            <w:pPr>
              <w:pStyle w:val="0"/>
              <w:jc w:val="center"/>
            </w:pPr>
            <w:r>
              <w:rPr>
                <w:sz w:val="20"/>
              </w:rPr>
              <w:t xml:space="preserve">ЗАЯВЛЕНИЕ</w:t>
            </w:r>
          </w:p>
          <w:p>
            <w:pPr>
              <w:pStyle w:val="0"/>
              <w:jc w:val="center"/>
            </w:pPr>
            <w:r>
              <w:rPr>
                <w:sz w:val="20"/>
              </w:rPr>
              <w:t xml:space="preserve">о предоставлении справки</w:t>
            </w:r>
          </w:p>
          <w:p>
            <w:pPr>
              <w:pStyle w:val="0"/>
              <w:ind w:firstLine="283"/>
              <w:jc w:val="both"/>
            </w:pPr>
            <w:r>
              <w:rPr>
                <w:sz w:val="20"/>
              </w:rPr>
              <w:t xml:space="preserve">Прошу предоставить справку о принадлежности ______________________________</w:t>
            </w:r>
          </w:p>
          <w:p>
            <w:pPr>
              <w:pStyle w:val="0"/>
              <w:ind w:firstLine="540" w:left="5943"/>
              <w:jc w:val="both"/>
            </w:pPr>
            <w:r>
              <w:rPr>
                <w:sz w:val="20"/>
              </w:rPr>
              <w:t xml:space="preserve">(Ф.И.О.)</w:t>
            </w:r>
          </w:p>
          <w:p>
            <w:pPr>
              <w:pStyle w:val="0"/>
              <w:jc w:val="both"/>
            </w:pPr>
            <w:r>
              <w:rPr>
                <w:sz w:val="20"/>
              </w:rPr>
              <w:t xml:space="preserve">к категории граждан, имеющих право на получение субсидии в соответствии с Порядком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отношении домовладения, расположенного по адресу:</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ind w:firstLine="283"/>
              <w:jc w:val="both"/>
            </w:pPr>
            <w:r>
              <w:rPr>
                <w:sz w:val="20"/>
              </w:rPr>
              <w:t xml:space="preserve">Договор о подключении (технологическом присоединении) газоиспользующего оборудования к сети газораспределения в рамках догазификации __________________________________________________________________________</w:t>
            </w:r>
          </w:p>
          <w:p>
            <w:pPr>
              <w:pStyle w:val="0"/>
              <w:jc w:val="center"/>
            </w:pPr>
            <w:r>
              <w:rPr>
                <w:sz w:val="20"/>
              </w:rPr>
              <w:t xml:space="preserve">(реквизиты N/дата)</w:t>
            </w:r>
          </w:p>
          <w:p>
            <w:pPr>
              <w:pStyle w:val="0"/>
              <w:ind w:firstLine="283"/>
              <w:jc w:val="both"/>
            </w:pPr>
            <w:r>
              <w:rPr>
                <w:sz w:val="20"/>
              </w:rPr>
              <w:t xml:space="preserve">С условиями предоставления справки ознакомлен(а).</w:t>
            </w:r>
          </w:p>
          <w:p>
            <w:pPr>
              <w:pStyle w:val="0"/>
              <w:ind w:firstLine="283"/>
              <w:jc w:val="both"/>
            </w:pPr>
            <w:r>
              <w:rPr>
                <w:sz w:val="20"/>
              </w:rPr>
              <w:t xml:space="preserve">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w:history="0" r:id="rId15"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законом</w:t>
              </w:r>
            </w:hyperlink>
            <w:r>
              <w:rPr>
                <w:sz w:val="20"/>
              </w:rPr>
              <w:t xml:space="preserve"> "О персональных данных".</w:t>
            </w:r>
          </w:p>
          <w:p>
            <w:pPr>
              <w:pStyle w:val="0"/>
            </w:pPr>
            <w:r>
              <w:rPr>
                <w:sz w:val="20"/>
              </w:rPr>
            </w:r>
          </w:p>
          <w:p>
            <w:pPr>
              <w:pStyle w:val="0"/>
              <w:ind w:firstLine="283"/>
              <w:jc w:val="both"/>
            </w:pPr>
            <w:r>
              <w:rPr>
                <w:sz w:val="20"/>
              </w:rPr>
              <w:t xml:space="preserve">Справку прошу предоставить мне следующим способом: _______________________</w:t>
            </w:r>
          </w:p>
          <w:p>
            <w:pPr>
              <w:pStyle w:val="0"/>
              <w:ind w:firstLine="283" w:left="5094"/>
              <w:jc w:val="both"/>
            </w:pPr>
            <w:r>
              <w:rPr>
                <w:sz w:val="20"/>
              </w:rPr>
              <w:t xml:space="preserve">(почтовым направлением, нарочно, по электронной почте)</w:t>
            </w:r>
          </w:p>
          <w:p>
            <w:pPr>
              <w:pStyle w:val="0"/>
              <w:ind w:firstLine="540"/>
              <w:jc w:val="both"/>
            </w:pPr>
            <w:r>
              <w:rPr>
                <w:sz w:val="20"/>
              </w:rPr>
              <w:t xml:space="preserve">Дополнительно сообщаю ________________________________________________</w:t>
            </w:r>
          </w:p>
          <w:p>
            <w:pPr>
              <w:pStyle w:val="0"/>
              <w:jc w:val="both"/>
            </w:pPr>
            <w:r>
              <w:rPr>
                <w:sz w:val="20"/>
              </w:rPr>
              <w:t xml:space="preserve">__________________________________________________________________________</w:t>
            </w:r>
          </w:p>
        </w:tc>
      </w:tr>
      <w:tr>
        <w:tc>
          <w:tcPr>
            <w:gridSpan w:val="3"/>
            <w:tcW w:w="4107" w:type="dxa"/>
            <w:tcBorders>
              <w:top w:val="nil"/>
              <w:left w:val="nil"/>
              <w:bottom w:val="nil"/>
              <w:right w:val="nil"/>
            </w:tcBorders>
          </w:tcPr>
          <w:p>
            <w:pPr>
              <w:pStyle w:val="0"/>
              <w:jc w:val="both"/>
            </w:pPr>
            <w:r>
              <w:rPr>
                <w:sz w:val="20"/>
              </w:rPr>
              <w:t xml:space="preserve">"___" __________ 20__ г.</w:t>
            </w:r>
          </w:p>
          <w:p>
            <w:pPr>
              <w:pStyle w:val="0"/>
              <w:ind w:left="849"/>
              <w:jc w:val="both"/>
            </w:pPr>
            <w:r>
              <w:rPr>
                <w:sz w:val="20"/>
              </w:rPr>
              <w:t xml:space="preserve">(дата)</w:t>
            </w:r>
          </w:p>
        </w:tc>
        <w:tc>
          <w:tcPr>
            <w:tcW w:w="4964" w:type="dxa"/>
            <w:tcBorders>
              <w:top w:val="nil"/>
              <w:left w:val="nil"/>
              <w:bottom w:val="nil"/>
              <w:right w:val="nil"/>
            </w:tcBorders>
          </w:tcPr>
          <w:p>
            <w:pPr>
              <w:pStyle w:val="0"/>
              <w:jc w:val="center"/>
            </w:pPr>
            <w:r>
              <w:rPr>
                <w:sz w:val="20"/>
              </w:rPr>
              <w:t xml:space="preserve">________________________________</w:t>
            </w:r>
          </w:p>
          <w:p>
            <w:pPr>
              <w:pStyle w:val="0"/>
              <w:jc w:val="center"/>
            </w:pPr>
            <w:r>
              <w:rPr>
                <w:sz w:val="20"/>
              </w:rPr>
              <w:t xml:space="preserve">(подпись гражданина)</w:t>
            </w:r>
          </w:p>
        </w:tc>
      </w:tr>
      <w:tr>
        <w:tc>
          <w:tcPr>
            <w:gridSpan w:val="4"/>
            <w:tcW w:w="9071" w:type="dxa"/>
            <w:tcBorders>
              <w:top w:val="nil"/>
              <w:left w:val="nil"/>
              <w:bottom w:val="nil"/>
              <w:right w:val="nil"/>
            </w:tcBorders>
          </w:tcPr>
          <w:p>
            <w:pPr>
              <w:pStyle w:val="0"/>
              <w:jc w:val="both"/>
            </w:pPr>
            <w:r>
              <w:rPr>
                <w:sz w:val="20"/>
              </w:rPr>
              <w:t xml:space="preserve">Заявление и документы гр.</w:t>
            </w:r>
          </w:p>
          <w:p>
            <w:pPr>
              <w:pStyle w:val="0"/>
              <w:jc w:val="both"/>
            </w:pPr>
            <w:r>
              <w:rPr>
                <w:sz w:val="20"/>
              </w:rPr>
              <w:t xml:space="preserve">__________________________________________________________________________</w:t>
            </w:r>
          </w:p>
        </w:tc>
      </w:tr>
      <w:tr>
        <w:tc>
          <w:tcPr>
            <w:gridSpan w:val="2"/>
            <w:tcW w:w="3537" w:type="dxa"/>
            <w:tcBorders>
              <w:top w:val="nil"/>
              <w:left w:val="nil"/>
              <w:bottom w:val="nil"/>
              <w:right w:val="nil"/>
            </w:tcBorders>
          </w:tcPr>
          <w:p>
            <w:pPr>
              <w:pStyle w:val="0"/>
              <w:jc w:val="both"/>
            </w:pPr>
            <w:r>
              <w:rPr>
                <w:sz w:val="20"/>
              </w:rPr>
              <w:t xml:space="preserve">приняты ____________________</w:t>
            </w:r>
          </w:p>
          <w:p>
            <w:pPr>
              <w:pStyle w:val="0"/>
              <w:ind w:left="1698"/>
              <w:jc w:val="both"/>
            </w:pPr>
            <w:r>
              <w:rPr>
                <w:sz w:val="20"/>
              </w:rPr>
              <w:t xml:space="preserve">(дата)</w:t>
            </w:r>
          </w:p>
        </w:tc>
        <w:tc>
          <w:tcPr>
            <w:gridSpan w:val="2"/>
            <w:tcW w:w="5534" w:type="dxa"/>
            <w:tcBorders>
              <w:top w:val="nil"/>
              <w:left w:val="nil"/>
              <w:bottom w:val="nil"/>
              <w:right w:val="nil"/>
            </w:tcBorders>
          </w:tcPr>
          <w:p>
            <w:pPr>
              <w:pStyle w:val="0"/>
              <w:jc w:val="both"/>
            </w:pPr>
            <w:r>
              <w:rPr>
                <w:sz w:val="20"/>
              </w:rPr>
              <w:t xml:space="preserve">и зарегистрированы N _________________________</w:t>
            </w:r>
          </w:p>
          <w:p>
            <w:pPr>
              <w:pStyle w:val="0"/>
              <w:ind w:left="2264"/>
              <w:jc w:val="both"/>
            </w:pPr>
            <w:r>
              <w:rPr>
                <w:sz w:val="20"/>
              </w:rPr>
              <w:t xml:space="preserve">(подпись специалиста, принявшего документы)</w:t>
            </w:r>
          </w:p>
        </w:tc>
      </w:tr>
      <w:tr>
        <w:tc>
          <w:tcPr>
            <w:gridSpan w:val="4"/>
            <w:tcW w:w="9071" w:type="dxa"/>
            <w:tcBorders>
              <w:top w:val="nil"/>
              <w:left w:val="nil"/>
              <w:bottom w:val="nil"/>
              <w:right w:val="nil"/>
            </w:tcBorders>
          </w:tcPr>
          <w:p>
            <w:pPr>
              <w:pStyle w:val="0"/>
              <w:jc w:val="both"/>
              <w:pBdr>
                <w:bottom w:val="single" w:sz="6" w:space="0" w:color="auto"/>
              </w:pBdr>
              <w:spacing w:before="100" w:after="100"/>
              <w:rPr>
                <w:sz w:val="2"/>
                <w:szCs w:val="2"/>
              </w:rPr>
            </w:pPr>
          </w:p>
          <w:p>
            <w:pPr>
              <w:pStyle w:val="0"/>
              <w:jc w:val="center"/>
            </w:pPr>
            <w:r>
              <w:rPr>
                <w:sz w:val="20"/>
              </w:rPr>
              <w:t xml:space="preserve">(линия отрыва)</w:t>
            </w:r>
          </w:p>
          <w:p>
            <w:pPr>
              <w:pStyle w:val="0"/>
              <w:jc w:val="both"/>
            </w:pPr>
            <w:r>
              <w:rPr>
                <w:sz w:val="20"/>
              </w:rPr>
              <w:t xml:space="preserve">Заявление и документы гр.</w:t>
            </w:r>
          </w:p>
        </w:tc>
      </w:tr>
      <w:tr>
        <w:tc>
          <w:tcPr>
            <w:gridSpan w:val="2"/>
            <w:tcW w:w="3537" w:type="dxa"/>
            <w:tcBorders>
              <w:top w:val="nil"/>
              <w:left w:val="nil"/>
              <w:bottom w:val="nil"/>
              <w:right w:val="nil"/>
            </w:tcBorders>
          </w:tcPr>
          <w:p>
            <w:pPr>
              <w:pStyle w:val="0"/>
              <w:jc w:val="both"/>
            </w:pPr>
            <w:r>
              <w:rPr>
                <w:sz w:val="20"/>
              </w:rPr>
              <w:t xml:space="preserve">приняты ____________________</w:t>
            </w:r>
          </w:p>
          <w:p>
            <w:pPr>
              <w:pStyle w:val="0"/>
              <w:ind w:left="1698"/>
              <w:jc w:val="both"/>
            </w:pPr>
            <w:r>
              <w:rPr>
                <w:sz w:val="20"/>
              </w:rPr>
              <w:t xml:space="preserve">(дата)</w:t>
            </w:r>
          </w:p>
        </w:tc>
        <w:tc>
          <w:tcPr>
            <w:gridSpan w:val="2"/>
            <w:tcW w:w="5534" w:type="dxa"/>
            <w:tcBorders>
              <w:top w:val="nil"/>
              <w:left w:val="nil"/>
              <w:bottom w:val="nil"/>
              <w:right w:val="nil"/>
            </w:tcBorders>
          </w:tcPr>
          <w:p>
            <w:pPr>
              <w:pStyle w:val="0"/>
              <w:jc w:val="both"/>
            </w:pPr>
            <w:r>
              <w:rPr>
                <w:sz w:val="20"/>
              </w:rPr>
              <w:t xml:space="preserve">и зарегистрированы N _________________________</w:t>
            </w:r>
          </w:p>
          <w:p>
            <w:pPr>
              <w:pStyle w:val="0"/>
              <w:ind w:left="2264"/>
              <w:jc w:val="both"/>
            </w:pPr>
            <w:r>
              <w:rPr>
                <w:sz w:val="20"/>
              </w:rPr>
              <w:t xml:space="preserve">(подпись специалиста, принявшего документы)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отдельным категориям</w:t>
      </w:r>
    </w:p>
    <w:p>
      <w:pPr>
        <w:pStyle w:val="0"/>
        <w:jc w:val="right"/>
      </w:pPr>
      <w:r>
        <w:rPr>
          <w:sz w:val="20"/>
        </w:rPr>
        <w:t xml:space="preserve">граждан на покупку и установку</w:t>
      </w:r>
    </w:p>
    <w:p>
      <w:pPr>
        <w:pStyle w:val="0"/>
        <w:jc w:val="right"/>
      </w:pPr>
      <w:r>
        <w:rPr>
          <w:sz w:val="20"/>
        </w:rPr>
        <w:t xml:space="preserve">газоиспользующего оборудования</w:t>
      </w:r>
    </w:p>
    <w:p>
      <w:pPr>
        <w:pStyle w:val="0"/>
        <w:jc w:val="right"/>
      </w:pPr>
      <w:r>
        <w:rPr>
          <w:sz w:val="20"/>
        </w:rPr>
        <w:t xml:space="preserve">и проведение работ</w:t>
      </w:r>
    </w:p>
    <w:p>
      <w:pPr>
        <w:pStyle w:val="0"/>
        <w:jc w:val="right"/>
      </w:pPr>
      <w:r>
        <w:rPr>
          <w:sz w:val="20"/>
        </w:rPr>
        <w:t xml:space="preserve">внутри границ их земельных участков</w:t>
      </w:r>
    </w:p>
    <w:p>
      <w:pPr>
        <w:pStyle w:val="0"/>
        <w:jc w:val="right"/>
      </w:pPr>
      <w:r>
        <w:rPr>
          <w:sz w:val="20"/>
        </w:rPr>
        <w:t xml:space="preserve">в рамках реализации</w:t>
      </w:r>
    </w:p>
    <w:p>
      <w:pPr>
        <w:pStyle w:val="0"/>
        <w:jc w:val="right"/>
      </w:pPr>
      <w:r>
        <w:rPr>
          <w:sz w:val="20"/>
        </w:rPr>
        <w:t xml:space="preserve">мероприятий по осуществлению</w:t>
      </w:r>
    </w:p>
    <w:p>
      <w:pPr>
        <w:pStyle w:val="0"/>
        <w:jc w:val="right"/>
      </w:pPr>
      <w:r>
        <w:rPr>
          <w:sz w:val="20"/>
        </w:rPr>
        <w:t xml:space="preserve">подключения (технологического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 строительства</w:t>
      </w:r>
    </w:p>
    <w:p>
      <w:pPr>
        <w:pStyle w:val="0"/>
        <w:jc w:val="right"/>
      </w:pPr>
      <w:r>
        <w:rPr>
          <w:sz w:val="20"/>
        </w:rPr>
        <w:t xml:space="preserve">к газораспределительным сетям</w:t>
      </w:r>
    </w:p>
    <w:p>
      <w:pPr>
        <w:pStyle w:val="0"/>
        <w:jc w:val="right"/>
      </w:pPr>
      <w:r>
        <w:rPr>
          <w:sz w:val="20"/>
        </w:rPr>
        <w:t xml:space="preserve">при догазификации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717"/>
        <w:gridCol w:w="1620"/>
        <w:gridCol w:w="569"/>
        <w:gridCol w:w="3165"/>
      </w:tblGrid>
      <w:tr>
        <w:tc>
          <w:tcPr>
            <w:gridSpan w:val="4"/>
            <w:tcW w:w="9071" w:type="dxa"/>
            <w:tcBorders>
              <w:top w:val="nil"/>
              <w:left w:val="nil"/>
              <w:bottom w:val="nil"/>
              <w:right w:val="nil"/>
            </w:tcBorders>
          </w:tcPr>
          <w:bookmarkStart w:id="321" w:name="P321"/>
          <w:bookmarkEnd w:id="321"/>
          <w:p>
            <w:pPr>
              <w:pStyle w:val="0"/>
              <w:jc w:val="center"/>
            </w:pPr>
            <w:r>
              <w:rPr>
                <w:sz w:val="20"/>
              </w:rPr>
              <w:t xml:space="preserve">СПРАВКА</w:t>
            </w:r>
          </w:p>
          <w:p>
            <w:pPr>
              <w:pStyle w:val="0"/>
            </w:pPr>
            <w:r>
              <w:rPr>
                <w:sz w:val="20"/>
              </w:rPr>
            </w:r>
          </w:p>
          <w:p>
            <w:pPr>
              <w:pStyle w:val="0"/>
            </w:pPr>
            <w:r>
              <w:rPr>
                <w:sz w:val="20"/>
              </w:rPr>
              <w:t xml:space="preserve">"___" __________ 20__ г.</w:t>
            </w:r>
          </w:p>
        </w:tc>
      </w:tr>
      <w:tr>
        <w:tc>
          <w:tcPr>
            <w:gridSpan w:val="2"/>
            <w:tcW w:w="5337" w:type="dxa"/>
            <w:tcBorders>
              <w:top w:val="nil"/>
              <w:left w:val="nil"/>
              <w:bottom w:val="nil"/>
              <w:right w:val="nil"/>
            </w:tcBorders>
          </w:tcPr>
          <w:p>
            <w:pPr>
              <w:pStyle w:val="0"/>
              <w:ind w:firstLine="283"/>
              <w:jc w:val="both"/>
            </w:pPr>
            <w:r>
              <w:rPr>
                <w:sz w:val="20"/>
              </w:rPr>
              <w:t xml:space="preserve">Дана гр._________________________________,</w:t>
            </w:r>
          </w:p>
          <w:p>
            <w:pPr>
              <w:pStyle w:val="0"/>
              <w:ind w:left="2547"/>
              <w:jc w:val="both"/>
            </w:pPr>
            <w:r>
              <w:rPr>
                <w:sz w:val="20"/>
              </w:rPr>
              <w:t xml:space="preserve">(Ф.И.О.)</w:t>
            </w:r>
          </w:p>
        </w:tc>
        <w:tc>
          <w:tcPr>
            <w:gridSpan w:val="2"/>
            <w:tcW w:w="3734" w:type="dxa"/>
            <w:tcBorders>
              <w:top w:val="nil"/>
              <w:left w:val="nil"/>
              <w:bottom w:val="nil"/>
              <w:right w:val="nil"/>
            </w:tcBorders>
          </w:tcPr>
          <w:p>
            <w:pPr>
              <w:pStyle w:val="0"/>
              <w:jc w:val="both"/>
            </w:pPr>
            <w:r>
              <w:rPr>
                <w:sz w:val="20"/>
              </w:rPr>
              <w:t xml:space="preserve">____________________ г.р., в том,</w:t>
            </w:r>
          </w:p>
          <w:p>
            <w:pPr>
              <w:pStyle w:val="0"/>
              <w:ind w:left="566"/>
              <w:jc w:val="both"/>
            </w:pPr>
            <w:r>
              <w:rPr>
                <w:sz w:val="20"/>
              </w:rPr>
              <w:t xml:space="preserve">(дата рождения)</w:t>
            </w:r>
          </w:p>
        </w:tc>
      </w:tr>
      <w:tr>
        <w:tc>
          <w:tcPr>
            <w:gridSpan w:val="4"/>
            <w:tcW w:w="9071" w:type="dxa"/>
            <w:tcBorders>
              <w:top w:val="nil"/>
              <w:left w:val="nil"/>
              <w:bottom w:val="nil"/>
              <w:right w:val="nil"/>
            </w:tcBorders>
          </w:tcPr>
          <w:p>
            <w:pPr>
              <w:pStyle w:val="0"/>
              <w:jc w:val="both"/>
            </w:pPr>
            <w:r>
              <w:rPr>
                <w:sz w:val="20"/>
              </w:rPr>
              <w:t xml:space="preserve">что он(она) относится к отдельной категории граждан __________________________________________________________________________,</w:t>
            </w:r>
          </w:p>
          <w:p>
            <w:pPr>
              <w:pStyle w:val="0"/>
              <w:jc w:val="center"/>
            </w:pPr>
            <w:r>
              <w:rPr>
                <w:sz w:val="20"/>
              </w:rPr>
              <w:t xml:space="preserve">(указать категорию)</w:t>
            </w:r>
          </w:p>
          <w:p>
            <w:pPr>
              <w:pStyle w:val="0"/>
              <w:jc w:val="both"/>
            </w:pPr>
            <w:r>
              <w:rPr>
                <w:sz w:val="20"/>
              </w:rPr>
              <w:t xml:space="preserve">имеющих право на предоставление субсидии в соответствии с Порядком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p>
            <w:pPr>
              <w:pStyle w:val="0"/>
              <w:jc w:val="both"/>
            </w:pPr>
            <w:r>
              <w:rPr>
                <w:sz w:val="20"/>
              </w:rPr>
              <w:t xml:space="preserve">Справка выдана на основании _______________________________________________.</w:t>
            </w:r>
          </w:p>
          <w:p>
            <w:pPr>
              <w:pStyle w:val="0"/>
              <w:ind w:left="5094"/>
              <w:jc w:val="both"/>
            </w:pPr>
            <w:r>
              <w:rPr>
                <w:sz w:val="20"/>
              </w:rPr>
              <w:t xml:space="preserve">(указать основания)</w:t>
            </w:r>
          </w:p>
          <w:p>
            <w:pPr>
              <w:pStyle w:val="0"/>
              <w:jc w:val="both"/>
            </w:pPr>
            <w:r>
              <w:rPr>
                <w:sz w:val="20"/>
              </w:rPr>
              <w:t xml:space="preserve">Справка выдана для предъявления в газораспределительную организацию.</w:t>
            </w:r>
          </w:p>
          <w:p>
            <w:pPr>
              <w:pStyle w:val="0"/>
              <w:jc w:val="both"/>
            </w:pPr>
            <w:r>
              <w:rPr>
                <w:sz w:val="20"/>
              </w:rPr>
              <w:t xml:space="preserve">Справка действует в течение 14 календарных дней с момента выдачи заявителю.</w:t>
            </w:r>
          </w:p>
        </w:tc>
      </w:tr>
      <w:tr>
        <w:tc>
          <w:tcPr>
            <w:tcW w:w="3717" w:type="dxa"/>
            <w:tcBorders>
              <w:top w:val="nil"/>
              <w:left w:val="nil"/>
              <w:bottom w:val="nil"/>
              <w:right w:val="nil"/>
            </w:tcBorders>
          </w:tcPr>
          <w:p>
            <w:pPr>
              <w:pStyle w:val="0"/>
              <w:jc w:val="both"/>
            </w:pPr>
            <w:r>
              <w:rPr>
                <w:sz w:val="20"/>
              </w:rPr>
              <w:t xml:space="preserve">Руководитель отдела</w:t>
            </w:r>
          </w:p>
          <w:p>
            <w:pPr>
              <w:pStyle w:val="0"/>
              <w:jc w:val="both"/>
            </w:pPr>
            <w:r>
              <w:rPr>
                <w:sz w:val="20"/>
              </w:rPr>
              <w:t xml:space="preserve">(сектора) социальной</w:t>
            </w:r>
          </w:p>
          <w:p>
            <w:pPr>
              <w:pStyle w:val="0"/>
              <w:jc w:val="both"/>
            </w:pPr>
            <w:r>
              <w:rPr>
                <w:sz w:val="20"/>
              </w:rPr>
              <w:t xml:space="preserve">защиты населения</w:t>
            </w:r>
          </w:p>
          <w:p>
            <w:pPr>
              <w:pStyle w:val="0"/>
              <w:jc w:val="both"/>
            </w:pPr>
            <w:r>
              <w:rPr>
                <w:sz w:val="20"/>
              </w:rPr>
              <w:t xml:space="preserve">Департамента Смоленской области</w:t>
            </w:r>
          </w:p>
          <w:p>
            <w:pPr>
              <w:pStyle w:val="0"/>
              <w:jc w:val="both"/>
            </w:pPr>
            <w:r>
              <w:rPr>
                <w:sz w:val="20"/>
              </w:rPr>
              <w:t xml:space="preserve">по социальному развитию</w:t>
            </w:r>
          </w:p>
          <w:p>
            <w:pPr>
              <w:pStyle w:val="0"/>
            </w:pPr>
            <w:r>
              <w:rPr>
                <w:sz w:val="20"/>
              </w:rPr>
            </w:r>
          </w:p>
          <w:p>
            <w:pPr>
              <w:pStyle w:val="0"/>
              <w:jc w:val="both"/>
            </w:pPr>
            <w:r>
              <w:rPr>
                <w:sz w:val="20"/>
              </w:rPr>
              <w:t xml:space="preserve">М.П.</w:t>
            </w:r>
          </w:p>
        </w:tc>
        <w:tc>
          <w:tcPr>
            <w:gridSpan w:val="2"/>
            <w:tcW w:w="2189"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jc w:val="center"/>
            </w:pPr>
            <w:r>
              <w:rPr>
                <w:sz w:val="20"/>
              </w:rPr>
              <w:t xml:space="preserve">_________________</w:t>
            </w:r>
          </w:p>
          <w:p>
            <w:pPr>
              <w:pStyle w:val="0"/>
              <w:jc w:val="center"/>
            </w:pPr>
            <w:r>
              <w:rPr>
                <w:sz w:val="20"/>
              </w:rPr>
              <w:t xml:space="preserve">(подпись)</w:t>
            </w:r>
          </w:p>
        </w:tc>
        <w:tc>
          <w:tcPr>
            <w:tcW w:w="3165"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jc w:val="center"/>
            </w:pPr>
            <w:r>
              <w:rPr>
                <w:sz w:val="20"/>
              </w:rPr>
              <w:t xml:space="preserve">_________________________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отдельным категориям</w:t>
      </w:r>
    </w:p>
    <w:p>
      <w:pPr>
        <w:pStyle w:val="0"/>
        <w:jc w:val="right"/>
      </w:pPr>
      <w:r>
        <w:rPr>
          <w:sz w:val="20"/>
        </w:rPr>
        <w:t xml:space="preserve">граждан на покупку и установку</w:t>
      </w:r>
    </w:p>
    <w:p>
      <w:pPr>
        <w:pStyle w:val="0"/>
        <w:jc w:val="right"/>
      </w:pPr>
      <w:r>
        <w:rPr>
          <w:sz w:val="20"/>
        </w:rPr>
        <w:t xml:space="preserve">газоиспользующего оборудования</w:t>
      </w:r>
    </w:p>
    <w:p>
      <w:pPr>
        <w:pStyle w:val="0"/>
        <w:jc w:val="right"/>
      </w:pPr>
      <w:r>
        <w:rPr>
          <w:sz w:val="20"/>
        </w:rPr>
        <w:t xml:space="preserve">и проведение работ</w:t>
      </w:r>
    </w:p>
    <w:p>
      <w:pPr>
        <w:pStyle w:val="0"/>
        <w:jc w:val="right"/>
      </w:pPr>
      <w:r>
        <w:rPr>
          <w:sz w:val="20"/>
        </w:rPr>
        <w:t xml:space="preserve">внутри границ их земельных участков</w:t>
      </w:r>
    </w:p>
    <w:p>
      <w:pPr>
        <w:pStyle w:val="0"/>
        <w:jc w:val="right"/>
      </w:pPr>
      <w:r>
        <w:rPr>
          <w:sz w:val="20"/>
        </w:rPr>
        <w:t xml:space="preserve">в рамках реализации</w:t>
      </w:r>
    </w:p>
    <w:p>
      <w:pPr>
        <w:pStyle w:val="0"/>
        <w:jc w:val="right"/>
      </w:pPr>
      <w:r>
        <w:rPr>
          <w:sz w:val="20"/>
        </w:rPr>
        <w:t xml:space="preserve">мероприятий по осуществлению</w:t>
      </w:r>
    </w:p>
    <w:p>
      <w:pPr>
        <w:pStyle w:val="0"/>
        <w:jc w:val="right"/>
      </w:pPr>
      <w:r>
        <w:rPr>
          <w:sz w:val="20"/>
        </w:rPr>
        <w:t xml:space="preserve">подключения (технологического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 строительства</w:t>
      </w:r>
    </w:p>
    <w:p>
      <w:pPr>
        <w:pStyle w:val="0"/>
        <w:jc w:val="right"/>
      </w:pPr>
      <w:r>
        <w:rPr>
          <w:sz w:val="20"/>
        </w:rPr>
        <w:t xml:space="preserve">к газораспределительным сетям</w:t>
      </w:r>
    </w:p>
    <w:p>
      <w:pPr>
        <w:pStyle w:val="0"/>
        <w:jc w:val="right"/>
      </w:pPr>
      <w:r>
        <w:rPr>
          <w:sz w:val="20"/>
        </w:rPr>
        <w:t xml:space="preserve">при догазификации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163"/>
        <w:gridCol w:w="374"/>
        <w:gridCol w:w="570"/>
        <w:gridCol w:w="4964"/>
      </w:tblGrid>
      <w:tr>
        <w:tc>
          <w:tcPr>
            <w:tcW w:w="3163" w:type="dxa"/>
            <w:tcBorders>
              <w:top w:val="nil"/>
              <w:left w:val="nil"/>
              <w:bottom w:val="nil"/>
              <w:right w:val="nil"/>
            </w:tcBorders>
          </w:tcPr>
          <w:p>
            <w:pPr>
              <w:pStyle w:val="0"/>
            </w:pPr>
            <w:r>
              <w:rPr>
                <w:sz w:val="20"/>
              </w:rPr>
            </w:r>
          </w:p>
        </w:tc>
        <w:tc>
          <w:tcPr>
            <w:gridSpan w:val="3"/>
            <w:tcW w:w="5908" w:type="dxa"/>
            <w:tcBorders>
              <w:top w:val="nil"/>
              <w:left w:val="nil"/>
              <w:bottom w:val="nil"/>
              <w:right w:val="nil"/>
            </w:tcBorders>
          </w:tcPr>
          <w:p>
            <w:pPr>
              <w:pStyle w:val="0"/>
              <w:jc w:val="both"/>
            </w:pPr>
            <w:r>
              <w:rPr>
                <w:sz w:val="20"/>
              </w:rPr>
              <w:t xml:space="preserve">Начальнику отдела (сектора) социальной защиты населения Департамента Смоленской области по социальному развитию в _________________________________________ районе</w:t>
            </w:r>
          </w:p>
          <w:p>
            <w:pPr>
              <w:pStyle w:val="0"/>
              <w:jc w:val="both"/>
            </w:pPr>
            <w:r>
              <w:rPr>
                <w:sz w:val="20"/>
              </w:rPr>
              <w:t xml:space="preserve">________________________________________________</w:t>
            </w:r>
          </w:p>
          <w:p>
            <w:pPr>
              <w:pStyle w:val="0"/>
              <w:jc w:val="both"/>
            </w:pPr>
            <w:r>
              <w:rPr>
                <w:sz w:val="20"/>
              </w:rPr>
              <w:t xml:space="preserve">_______________________________________________,</w:t>
            </w:r>
          </w:p>
          <w:p>
            <w:pPr>
              <w:pStyle w:val="0"/>
              <w:jc w:val="center"/>
            </w:pPr>
            <w:r>
              <w:rPr>
                <w:sz w:val="20"/>
              </w:rPr>
              <w:t xml:space="preserve">(фамилия, имя, отчество (при наличии) гражданина)</w:t>
            </w:r>
          </w:p>
          <w:p>
            <w:pPr>
              <w:pStyle w:val="0"/>
              <w:jc w:val="both"/>
            </w:pPr>
            <w:r>
              <w:rPr>
                <w:sz w:val="20"/>
              </w:rPr>
              <w:t xml:space="preserve">проживающего(ей) по адресу:</w:t>
            </w:r>
          </w:p>
          <w:p>
            <w:pPr>
              <w:pStyle w:val="0"/>
              <w:jc w:val="both"/>
            </w:pPr>
            <w:r>
              <w:rPr>
                <w:sz w:val="20"/>
              </w:rPr>
              <w:t xml:space="preserve">_______________________________________________,</w:t>
            </w:r>
          </w:p>
          <w:p>
            <w:pPr>
              <w:pStyle w:val="0"/>
              <w:jc w:val="both"/>
            </w:pPr>
            <w:r>
              <w:rPr>
                <w:sz w:val="20"/>
              </w:rPr>
              <w:t xml:space="preserve">паспортные данные:</w:t>
            </w:r>
          </w:p>
          <w:p>
            <w:pPr>
              <w:pStyle w:val="0"/>
              <w:jc w:val="both"/>
            </w:pPr>
            <w:r>
              <w:rPr>
                <w:sz w:val="20"/>
              </w:rPr>
              <w:t xml:space="preserve">серия ___________________________________________</w:t>
            </w:r>
          </w:p>
          <w:p>
            <w:pPr>
              <w:pStyle w:val="0"/>
              <w:jc w:val="both"/>
            </w:pPr>
            <w:r>
              <w:rPr>
                <w:sz w:val="20"/>
              </w:rPr>
              <w:t xml:space="preserve">N _____________________________________________,</w:t>
            </w:r>
          </w:p>
          <w:p>
            <w:pPr>
              <w:pStyle w:val="0"/>
              <w:jc w:val="both"/>
            </w:pPr>
            <w:r>
              <w:rPr>
                <w:sz w:val="20"/>
              </w:rPr>
              <w:t xml:space="preserve">кем и когда выдан _______________________________,</w:t>
            </w:r>
          </w:p>
          <w:p>
            <w:pPr>
              <w:pStyle w:val="0"/>
              <w:jc w:val="both"/>
            </w:pPr>
            <w:r>
              <w:rPr>
                <w:sz w:val="20"/>
              </w:rPr>
              <w:t xml:space="preserve">СНИЛС ________________________________________,</w:t>
            </w:r>
          </w:p>
          <w:p>
            <w:pPr>
              <w:pStyle w:val="0"/>
              <w:jc w:val="both"/>
            </w:pPr>
            <w:r>
              <w:rPr>
                <w:sz w:val="20"/>
              </w:rPr>
              <w:t xml:space="preserve">контактный телефон: _____________________________,</w:t>
            </w:r>
          </w:p>
          <w:p>
            <w:pPr>
              <w:pStyle w:val="0"/>
              <w:jc w:val="both"/>
            </w:pPr>
            <w:r>
              <w:rPr>
                <w:sz w:val="20"/>
              </w:rPr>
              <w:t xml:space="preserve">адрес электронной почты (при наличии): ____________</w:t>
            </w:r>
          </w:p>
        </w:tc>
      </w:tr>
      <w:tr>
        <w:tc>
          <w:tcPr>
            <w:gridSpan w:val="4"/>
            <w:tcW w:w="9071" w:type="dxa"/>
            <w:tcBorders>
              <w:top w:val="nil"/>
              <w:left w:val="nil"/>
              <w:bottom w:val="nil"/>
              <w:right w:val="nil"/>
            </w:tcBorders>
          </w:tcPr>
          <w:bookmarkStart w:id="393" w:name="P393"/>
          <w:bookmarkEnd w:id="393"/>
          <w:p>
            <w:pPr>
              <w:pStyle w:val="0"/>
              <w:jc w:val="center"/>
            </w:pPr>
            <w:r>
              <w:rPr>
                <w:sz w:val="20"/>
              </w:rPr>
              <w:t xml:space="preserve">ЗАЯВЛЕНИЕ</w:t>
            </w:r>
          </w:p>
          <w:p>
            <w:pPr>
              <w:pStyle w:val="0"/>
              <w:jc w:val="center"/>
            </w:pPr>
            <w:r>
              <w:rPr>
                <w:sz w:val="20"/>
              </w:rPr>
              <w:t xml:space="preserve">о предоставлении субсидии</w:t>
            </w:r>
          </w:p>
          <w:p>
            <w:pPr>
              <w:pStyle w:val="0"/>
            </w:pPr>
            <w:r>
              <w:rPr>
                <w:sz w:val="20"/>
              </w:rPr>
            </w:r>
          </w:p>
          <w:p>
            <w:pPr>
              <w:pStyle w:val="0"/>
              <w:ind w:firstLine="283"/>
              <w:jc w:val="both"/>
            </w:pPr>
            <w:r>
              <w:rPr>
                <w:sz w:val="20"/>
              </w:rPr>
              <w:t xml:space="preserve">Прошу предоставить мне субсидию на покупку и установку газоиспользующего оборудования и проведение работ внутри границ земельного участка и домовладения, расположенных по адресу:</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в рамках договора о подключении (технологическом присоединении) газоиспользующего оборудования к сети газораспределения в рамках догазификации от ________ N______и дополнительного соглашения к нему от _____________________ в</w:t>
            </w:r>
          </w:p>
          <w:p>
            <w:pPr>
              <w:pStyle w:val="0"/>
              <w:jc w:val="both"/>
            </w:pPr>
            <w:r>
              <w:rPr>
                <w:sz w:val="20"/>
              </w:rPr>
              <w:t xml:space="preserve">размере __________________________ рублей.</w:t>
            </w:r>
          </w:p>
          <w:p>
            <w:pPr>
              <w:pStyle w:val="0"/>
              <w:ind w:firstLine="283"/>
              <w:jc w:val="both"/>
            </w:pPr>
            <w:r>
              <w:rPr>
                <w:sz w:val="20"/>
              </w:rPr>
              <w:t xml:space="preserve">С условиями предоставления субсидии ознакомлен(а).</w:t>
            </w:r>
          </w:p>
          <w:p>
            <w:pPr>
              <w:pStyle w:val="0"/>
              <w:ind w:firstLine="283"/>
              <w:jc w:val="both"/>
            </w:pPr>
            <w:r>
              <w:rPr>
                <w:sz w:val="20"/>
              </w:rPr>
              <w:t xml:space="preserve">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w:history="0" r:id="rId16"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законом</w:t>
              </w:r>
            </w:hyperlink>
            <w:r>
              <w:rPr>
                <w:sz w:val="20"/>
              </w:rPr>
              <w:t xml:space="preserve"> "О персональных данных".</w:t>
            </w:r>
          </w:p>
          <w:p>
            <w:pPr>
              <w:pStyle w:val="0"/>
              <w:ind w:firstLine="283"/>
              <w:jc w:val="both"/>
            </w:pPr>
            <w:r>
              <w:rPr>
                <w:sz w:val="20"/>
              </w:rPr>
              <w:t xml:space="preserve">Обязуюсь использовать средства субсидии на цели, предусмотренные </w:t>
            </w:r>
            <w:hyperlink w:history="0" r:id="rId17" w:tooltip="Постановление Правительства РФ от 06.02.2023 N 168 &quot;Об утверждении Правил предоставления в 2023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предоставлении субсидий отдельным категориям граждан на покупку и установку газоиспользующег {КонсультантПлюс}">
              <w:r>
                <w:rPr>
                  <w:sz w:val="20"/>
                  <w:color w:val="0000ff"/>
                </w:rPr>
                <w:t xml:space="preserve">пунктом 1</w:t>
              </w:r>
            </w:hyperlink>
            <w:r>
              <w:rPr>
                <w:sz w:val="20"/>
              </w:rPr>
              <w:t xml:space="preserve"> Правил предоставления в 2023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утвержденных постановлением Правительства Российской Федерации от 06.02.2023 N 168;</w:t>
            </w:r>
          </w:p>
          <w:p>
            <w:pPr>
              <w:pStyle w:val="0"/>
              <w:ind w:firstLine="283"/>
              <w:jc w:val="both"/>
            </w:pPr>
            <w:r>
              <w:rPr>
                <w:sz w:val="20"/>
              </w:rPr>
              <w:t xml:space="preserve">обязуюсь не позднее следующего дня сообщать в исполнительный орган Смоленской области, уполномоченный на принятие решения о предоставлении субсидии, о любом изменении обстоятельств, с которыми связано мое право на предоставление субсидии, до принятия им решения по настоящему заявлению;</w:t>
            </w:r>
          </w:p>
          <w:p>
            <w:pPr>
              <w:pStyle w:val="0"/>
              <w:ind w:firstLine="283"/>
              <w:jc w:val="both"/>
            </w:pPr>
            <w:r>
              <w:rPr>
                <w:sz w:val="20"/>
              </w:rPr>
              <w:t xml:space="preserve">подтверждаю, что ознакомлен с условиями и порядком предоставления субсидии, а также с обязанностью осуществить возврат субсидии в соответствии с Порядком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случае:</w:t>
            </w:r>
          </w:p>
          <w:p>
            <w:pPr>
              <w:pStyle w:val="0"/>
              <w:ind w:firstLine="283"/>
              <w:jc w:val="both"/>
            </w:pPr>
            <w:r>
              <w:rPr>
                <w:sz w:val="20"/>
              </w:rPr>
              <w:t xml:space="preserve">- отсутствия права на предоставление субсидии на момент подачи настоящего заявления;</w:t>
            </w:r>
          </w:p>
          <w:p>
            <w:pPr>
              <w:pStyle w:val="0"/>
              <w:ind w:firstLine="283"/>
              <w:jc w:val="both"/>
            </w:pPr>
            <w:r>
              <w:rPr>
                <w:sz w:val="20"/>
              </w:rPr>
              <w:t xml:space="preserve">- утраты права на предоставление субсидии в период с момента подачи настоящего заявления до принятия решения о предоставлении субсидии;</w:t>
            </w:r>
          </w:p>
          <w:p>
            <w:pPr>
              <w:pStyle w:val="0"/>
              <w:ind w:firstLine="283"/>
              <w:jc w:val="both"/>
            </w:pPr>
            <w:r>
              <w:rPr>
                <w:sz w:val="20"/>
              </w:rPr>
              <w:t xml:space="preserve">- нецелевого расходования средств субсидии;</w:t>
            </w:r>
          </w:p>
          <w:p>
            <w:pPr>
              <w:pStyle w:val="0"/>
              <w:ind w:firstLine="283"/>
              <w:jc w:val="both"/>
            </w:pPr>
            <w:r>
              <w:rPr>
                <w:sz w:val="20"/>
              </w:rPr>
              <w:t xml:space="preserve">- представления недостоверных сведений и документов для предоставления субсидии.</w:t>
            </w:r>
          </w:p>
          <w:p>
            <w:pPr>
              <w:pStyle w:val="0"/>
              <w:ind w:firstLine="283"/>
              <w:jc w:val="both"/>
            </w:pPr>
            <w:r>
              <w:rPr>
                <w:sz w:val="20"/>
              </w:rPr>
              <w:t xml:space="preserve">Я уведомлен(а) о том, что:</w:t>
            </w:r>
          </w:p>
          <w:p>
            <w:pPr>
              <w:pStyle w:val="0"/>
              <w:ind w:firstLine="283"/>
              <w:jc w:val="both"/>
            </w:pPr>
            <w:r>
              <w:rPr>
                <w:sz w:val="20"/>
              </w:rPr>
              <w:t xml:space="preserve">- в случае выявления основания для возврата субсидии указанные денежные средства подлежат возврату мной в областной бюджет в течение 7 календарных дней со дня получения соответствующего требования;</w:t>
            </w:r>
          </w:p>
          <w:p>
            <w:pPr>
              <w:pStyle w:val="0"/>
              <w:ind w:firstLine="283"/>
              <w:jc w:val="both"/>
            </w:pPr>
            <w:r>
              <w:rPr>
                <w:sz w:val="20"/>
              </w:rPr>
              <w:t xml:space="preserve">- при невыполнении требования о возврате денежных средств в указанный срок они будут взысканы в судебном порядке.</w:t>
            </w:r>
          </w:p>
          <w:p>
            <w:pPr>
              <w:pStyle w:val="0"/>
              <w:ind w:firstLine="283"/>
              <w:jc w:val="both"/>
            </w:pPr>
            <w:r>
              <w:rPr>
                <w:sz w:val="20"/>
              </w:rPr>
              <w:t xml:space="preserve">Согласен(на) на осуществление в отношении меня проверок соблюдения порядка, целей и условий предоставления субсидии.</w:t>
            </w:r>
          </w:p>
          <w:p>
            <w:pPr>
              <w:pStyle w:val="0"/>
              <w:ind w:firstLine="283"/>
              <w:jc w:val="both"/>
            </w:pPr>
            <w:r>
              <w:rPr>
                <w:sz w:val="20"/>
              </w:rPr>
              <w:t xml:space="preserve">Уведомление об отказе в предоставлении субсидии прошу направить следующим способом: _________________________________________________________________</w:t>
            </w:r>
          </w:p>
          <w:p>
            <w:pPr>
              <w:pStyle w:val="0"/>
              <w:ind w:firstLine="283" w:left="1415"/>
              <w:jc w:val="both"/>
            </w:pPr>
            <w:r>
              <w:rPr>
                <w:sz w:val="20"/>
              </w:rPr>
              <w:t xml:space="preserve">(почтовым направлением, нарочно, по электронной почте)</w:t>
            </w:r>
          </w:p>
          <w:p>
            <w:pPr>
              <w:pStyle w:val="0"/>
              <w:ind w:firstLine="283"/>
              <w:jc w:val="both"/>
            </w:pPr>
            <w:r>
              <w:rPr>
                <w:sz w:val="20"/>
              </w:rPr>
              <w:t xml:space="preserve">Дополнительно сообщаю __________________________________________________</w:t>
            </w:r>
          </w:p>
        </w:tc>
      </w:tr>
      <w:tr>
        <w:tc>
          <w:tcPr>
            <w:gridSpan w:val="3"/>
            <w:tcW w:w="4107" w:type="dxa"/>
            <w:tcBorders>
              <w:top w:val="nil"/>
              <w:left w:val="nil"/>
              <w:bottom w:val="nil"/>
              <w:right w:val="nil"/>
            </w:tcBorders>
          </w:tcPr>
          <w:p>
            <w:pPr>
              <w:pStyle w:val="0"/>
              <w:jc w:val="both"/>
            </w:pPr>
            <w:r>
              <w:rPr>
                <w:sz w:val="20"/>
              </w:rPr>
              <w:t xml:space="preserve">"___" __________ 20__ г.</w:t>
            </w:r>
          </w:p>
          <w:p>
            <w:pPr>
              <w:pStyle w:val="0"/>
              <w:ind w:left="849"/>
              <w:jc w:val="both"/>
            </w:pPr>
            <w:r>
              <w:rPr>
                <w:sz w:val="20"/>
              </w:rPr>
              <w:t xml:space="preserve">(дата)</w:t>
            </w:r>
          </w:p>
        </w:tc>
        <w:tc>
          <w:tcPr>
            <w:tcW w:w="4964" w:type="dxa"/>
            <w:tcBorders>
              <w:top w:val="nil"/>
              <w:left w:val="nil"/>
              <w:bottom w:val="nil"/>
              <w:right w:val="nil"/>
            </w:tcBorders>
          </w:tcPr>
          <w:p>
            <w:pPr>
              <w:pStyle w:val="0"/>
              <w:jc w:val="center"/>
            </w:pPr>
            <w:r>
              <w:rPr>
                <w:sz w:val="20"/>
              </w:rPr>
              <w:t xml:space="preserve">________________________________</w:t>
            </w:r>
          </w:p>
          <w:p>
            <w:pPr>
              <w:pStyle w:val="0"/>
              <w:jc w:val="center"/>
            </w:pPr>
            <w:r>
              <w:rPr>
                <w:sz w:val="20"/>
              </w:rPr>
              <w:t xml:space="preserve">(подпись гражданина)</w:t>
            </w:r>
          </w:p>
        </w:tc>
      </w:tr>
      <w:tr>
        <w:tc>
          <w:tcPr>
            <w:gridSpan w:val="4"/>
            <w:tcW w:w="9071" w:type="dxa"/>
            <w:tcBorders>
              <w:top w:val="nil"/>
              <w:left w:val="nil"/>
              <w:bottom w:val="nil"/>
              <w:right w:val="nil"/>
            </w:tcBorders>
          </w:tcPr>
          <w:p>
            <w:pPr>
              <w:pStyle w:val="0"/>
              <w:jc w:val="both"/>
            </w:pPr>
            <w:r>
              <w:rPr>
                <w:sz w:val="20"/>
              </w:rPr>
              <w:t xml:space="preserve">Заявление и документы гр.</w:t>
            </w:r>
          </w:p>
          <w:p>
            <w:pPr>
              <w:pStyle w:val="0"/>
              <w:jc w:val="both"/>
            </w:pPr>
            <w:r>
              <w:rPr>
                <w:sz w:val="20"/>
              </w:rPr>
              <w:t xml:space="preserve">__________________________________________________________________________</w:t>
            </w:r>
          </w:p>
        </w:tc>
      </w:tr>
      <w:tr>
        <w:tc>
          <w:tcPr>
            <w:gridSpan w:val="2"/>
            <w:tcW w:w="3537" w:type="dxa"/>
            <w:tcBorders>
              <w:top w:val="nil"/>
              <w:left w:val="nil"/>
              <w:bottom w:val="nil"/>
              <w:right w:val="nil"/>
            </w:tcBorders>
          </w:tcPr>
          <w:p>
            <w:pPr>
              <w:pStyle w:val="0"/>
              <w:jc w:val="both"/>
            </w:pPr>
            <w:r>
              <w:rPr>
                <w:sz w:val="20"/>
              </w:rPr>
              <w:t xml:space="preserve">приняты ____________________</w:t>
            </w:r>
          </w:p>
          <w:p>
            <w:pPr>
              <w:pStyle w:val="0"/>
              <w:ind w:left="1698"/>
              <w:jc w:val="both"/>
            </w:pPr>
            <w:r>
              <w:rPr>
                <w:sz w:val="20"/>
              </w:rPr>
              <w:t xml:space="preserve">(дата)</w:t>
            </w:r>
          </w:p>
        </w:tc>
        <w:tc>
          <w:tcPr>
            <w:gridSpan w:val="2"/>
            <w:tcW w:w="5534" w:type="dxa"/>
            <w:tcBorders>
              <w:top w:val="nil"/>
              <w:left w:val="nil"/>
              <w:bottom w:val="nil"/>
              <w:right w:val="nil"/>
            </w:tcBorders>
          </w:tcPr>
          <w:p>
            <w:pPr>
              <w:pStyle w:val="0"/>
              <w:jc w:val="both"/>
            </w:pPr>
            <w:r>
              <w:rPr>
                <w:sz w:val="20"/>
              </w:rPr>
              <w:t xml:space="preserve">и зарегистрированы N _________________________</w:t>
            </w:r>
          </w:p>
          <w:p>
            <w:pPr>
              <w:pStyle w:val="0"/>
              <w:ind w:left="2264"/>
              <w:jc w:val="both"/>
            </w:pPr>
            <w:r>
              <w:rPr>
                <w:sz w:val="20"/>
              </w:rPr>
              <w:t xml:space="preserve">(подпись специалиста, принявшего документы)</w:t>
            </w:r>
          </w:p>
        </w:tc>
      </w:tr>
      <w:tr>
        <w:tc>
          <w:tcPr>
            <w:gridSpan w:val="4"/>
            <w:tcW w:w="9071" w:type="dxa"/>
            <w:tcBorders>
              <w:top w:val="nil"/>
              <w:left w:val="nil"/>
              <w:bottom w:val="nil"/>
              <w:right w:val="nil"/>
            </w:tcBorders>
          </w:tcPr>
          <w:p>
            <w:pPr>
              <w:pStyle w:val="0"/>
              <w:jc w:val="both"/>
              <w:pBdr>
                <w:bottom w:val="single" w:sz="6" w:space="0" w:color="auto"/>
              </w:pBdr>
              <w:spacing w:before="100" w:after="100"/>
              <w:rPr>
                <w:sz w:val="2"/>
                <w:szCs w:val="2"/>
              </w:rPr>
            </w:pPr>
          </w:p>
          <w:p>
            <w:pPr>
              <w:pStyle w:val="0"/>
              <w:jc w:val="center"/>
            </w:pPr>
            <w:r>
              <w:rPr>
                <w:sz w:val="20"/>
              </w:rPr>
              <w:t xml:space="preserve">(линия отрыва)</w:t>
            </w:r>
          </w:p>
          <w:p>
            <w:pPr>
              <w:pStyle w:val="0"/>
              <w:jc w:val="both"/>
            </w:pPr>
            <w:r>
              <w:rPr>
                <w:sz w:val="20"/>
              </w:rPr>
              <w:t xml:space="preserve">Заявление и документы гр.</w:t>
            </w:r>
          </w:p>
        </w:tc>
      </w:tr>
      <w:tr>
        <w:tc>
          <w:tcPr>
            <w:gridSpan w:val="2"/>
            <w:tcW w:w="3537" w:type="dxa"/>
            <w:tcBorders>
              <w:top w:val="nil"/>
              <w:left w:val="nil"/>
              <w:bottom w:val="nil"/>
              <w:right w:val="nil"/>
            </w:tcBorders>
          </w:tcPr>
          <w:p>
            <w:pPr>
              <w:pStyle w:val="0"/>
              <w:jc w:val="both"/>
            </w:pPr>
            <w:r>
              <w:rPr>
                <w:sz w:val="20"/>
              </w:rPr>
              <w:t xml:space="preserve">приняты ____________________</w:t>
            </w:r>
          </w:p>
          <w:p>
            <w:pPr>
              <w:pStyle w:val="0"/>
              <w:ind w:left="1698"/>
              <w:jc w:val="both"/>
            </w:pPr>
            <w:r>
              <w:rPr>
                <w:sz w:val="20"/>
              </w:rPr>
              <w:t xml:space="preserve">(дата)</w:t>
            </w:r>
          </w:p>
        </w:tc>
        <w:tc>
          <w:tcPr>
            <w:gridSpan w:val="2"/>
            <w:tcW w:w="5534" w:type="dxa"/>
            <w:tcBorders>
              <w:top w:val="nil"/>
              <w:left w:val="nil"/>
              <w:bottom w:val="nil"/>
              <w:right w:val="nil"/>
            </w:tcBorders>
          </w:tcPr>
          <w:p>
            <w:pPr>
              <w:pStyle w:val="0"/>
              <w:jc w:val="both"/>
            </w:pPr>
            <w:r>
              <w:rPr>
                <w:sz w:val="20"/>
              </w:rPr>
              <w:t xml:space="preserve">и зарегистрированы N _________________________</w:t>
            </w:r>
          </w:p>
          <w:p>
            <w:pPr>
              <w:pStyle w:val="0"/>
              <w:ind w:left="2264"/>
              <w:jc w:val="both"/>
            </w:pPr>
            <w:r>
              <w:rPr>
                <w:sz w:val="20"/>
              </w:rPr>
              <w:t xml:space="preserve">(подпись специалиста, принявшего документы)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28.02.2023 N 68</w:t>
            <w:br/>
            <w:t>"Об утверждении порядка предоставления субсидий отдель...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C9E9CB9236E5C97F1ED35A7D0379D16A232BE58CED70318355C278F166F6B09B75BE7368AD03F8EE568705885BD844F3154F6680410E25FO0s9O" TargetMode = "External"/>
	<Relationship Id="rId8" Type="http://schemas.openxmlformats.org/officeDocument/2006/relationships/hyperlink" Target="consultantplus://offline/ref=EC9E9CB9236E5C97F1ED35A7D0379D16A232B459CADF0318355C278F166F6B09B75BE73481846EC8B76E260EDFE88A53344AF4O6s8O" TargetMode = "External"/>
	<Relationship Id="rId9" Type="http://schemas.openxmlformats.org/officeDocument/2006/relationships/hyperlink" Target="consultantplus://offline/ref=EC9E9CB9236E5C97F1ED35A7D0379D16A232BE58CED70318355C278F166F6B09B75BE7368AD03F8CEB68705885BD844F3154F6680410E25FO0s9O" TargetMode = "External"/>
	<Relationship Id="rId10" Type="http://schemas.openxmlformats.org/officeDocument/2006/relationships/hyperlink" Target="consultantplus://offline/ref=EC9E9CB9236E5C97F1ED35A7D0379D16A232B05BCEDD0318355C278F166F6B09A55BBF3A88D7218CE17D2609C3OEsBO" TargetMode = "External"/>
	<Relationship Id="rId11" Type="http://schemas.openxmlformats.org/officeDocument/2006/relationships/hyperlink" Target="consultantplus://offline/ref=EC9E9CB9236E5C97F1ED35A7D0379D16A431BF5CCADF0318355C278F166F6B09A55BBF3A88D7218CE17D2609C3OEsBO" TargetMode = "External"/>
	<Relationship Id="rId12" Type="http://schemas.openxmlformats.org/officeDocument/2006/relationships/hyperlink" Target="consultantplus://offline/ref=EC9E9CB9236E5C97F1ED35A7D0379D16A232B459C5D70318355C278F166F6B09A55BBF3A88D7218CE17D2609C3OEsBO" TargetMode = "External"/>
	<Relationship Id="rId13" Type="http://schemas.openxmlformats.org/officeDocument/2006/relationships/hyperlink" Target="consultantplus://offline/ref=EC9E9CB9236E5C97F1ED35A7D0379D16A232B253C9DE0318355C278F166F6B09A55BBF3A88D7218CE17D2609C3OEsBO" TargetMode = "External"/>
	<Relationship Id="rId14" Type="http://schemas.openxmlformats.org/officeDocument/2006/relationships/hyperlink" Target="consultantplus://offline/ref=EC9E9CB9236E5C97F1ED35A7D0379D16A232B459CADF0318355C278F166F6B09B75BE7368AD13E8DE068705885BD844F3154F6680410E25FO0s9O" TargetMode = "External"/>
	<Relationship Id="rId15" Type="http://schemas.openxmlformats.org/officeDocument/2006/relationships/hyperlink" Target="consultantplus://offline/ref=EC9E9CB9236E5C97F1ED35A7D0379D16A233B553CBDB0318355C278F166F6B09A55BBF3A88D7218CE17D2609C3OEsBO" TargetMode = "External"/>
	<Relationship Id="rId16" Type="http://schemas.openxmlformats.org/officeDocument/2006/relationships/hyperlink" Target="consultantplus://offline/ref=EC9E9CB9236E5C97F1ED35A7D0379D16A233B553CBDB0318355C278F166F6B09A55BBF3A88D7218CE17D2609C3OEsBO" TargetMode = "External"/>
	<Relationship Id="rId17" Type="http://schemas.openxmlformats.org/officeDocument/2006/relationships/hyperlink" Target="consultantplus://offline/ref=EC9E9CB9236E5C97F1ED35A7D0379D16A232BE58CED70318355C278F166F6B09B75BE7368AD03F8DE268705885BD844F3154F6680410E25FO0s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28.02.2023 N 68
"Об утверждении порядка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dc:title>
  <dcterms:created xsi:type="dcterms:W3CDTF">2023-03-27T14:44:12Z</dcterms:created>
</cp:coreProperties>
</file>