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10" w:rsidRDefault="00D72810" w:rsidP="00D72810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72810">
        <w:rPr>
          <w:b/>
          <w:color w:val="000000"/>
          <w:sz w:val="28"/>
          <w:szCs w:val="28"/>
        </w:rPr>
        <w:t>С 01.01.2017 вступили в силу положения Федерального закона от 03.07.2016 № 277-ФЗ, которым были внесены существенные изменения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- 294-ФЗ).</w:t>
      </w:r>
    </w:p>
    <w:p w:rsidR="00D72810" w:rsidRPr="00D72810" w:rsidRDefault="00D72810" w:rsidP="00D72810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D72810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1. Вступили в силу положения о профилактике соблюдения обязательных требований (ст. 8.2 №294-ФЗ). Так, органы муниципального контроля 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посредством: </w:t>
      </w:r>
    </w:p>
    <w:p w:rsidR="00D72810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- проведения семинаров и конференций; </w:t>
      </w:r>
    </w:p>
    <w:p w:rsidR="00D72810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- разъяснительной работы в средствах массовой информации; </w:t>
      </w:r>
    </w:p>
    <w:p w:rsidR="00D72810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- распространения комментариев о содержании новых нормативных правовых актов, устанавливающих обязательные требования; </w:t>
      </w:r>
    </w:p>
    <w:p w:rsidR="00D72810" w:rsidRPr="00D72810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>-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D72810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>2. Предусмотрено направление органами муниципального контроля юридическим лицам, индивидуальным предпринимателям предостережения о недопустимости нарушения обязательных требований (</w:t>
      </w:r>
      <w:proofErr w:type="gramStart"/>
      <w:r w:rsidRPr="00D72810">
        <w:rPr>
          <w:color w:val="000000"/>
          <w:sz w:val="28"/>
          <w:szCs w:val="28"/>
        </w:rPr>
        <w:t>ч</w:t>
      </w:r>
      <w:proofErr w:type="gramEnd"/>
      <w:r w:rsidRPr="00D72810">
        <w:rPr>
          <w:color w:val="000000"/>
          <w:sz w:val="28"/>
          <w:szCs w:val="28"/>
        </w:rPr>
        <w:t xml:space="preserve">. 5 ст. 8.2 294-ФЗ). </w:t>
      </w:r>
    </w:p>
    <w:p w:rsidR="00D72810" w:rsidRPr="00D72810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>В свою очередь постановлением Правительства Российской Федерации от 10.02.2017 № 166 утверждены Правила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предостережения.</w:t>
      </w:r>
    </w:p>
    <w:p w:rsidR="00D72810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>3. Вступили в силу положения об организации и проведении мероприятий по контролю без взаимодействия с юридическими лицами, индивидуальными предпринимателями (ст. 8.3</w:t>
      </w:r>
      <w:r w:rsidR="00A05FA4">
        <w:rPr>
          <w:color w:val="000000"/>
          <w:sz w:val="28"/>
          <w:szCs w:val="28"/>
        </w:rPr>
        <w:t xml:space="preserve"> </w:t>
      </w:r>
      <w:r w:rsidRPr="00D72810">
        <w:rPr>
          <w:color w:val="000000"/>
          <w:sz w:val="28"/>
          <w:szCs w:val="28"/>
        </w:rPr>
        <w:t xml:space="preserve">№ 294-ФЗ). </w:t>
      </w:r>
    </w:p>
    <w:p w:rsidR="00824E93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4. Введены нормы об использовании при проведении плановых проверок проверочных листов (списков контрольных вопросов) (части 11.1 - 11.5 ст. 9 294-ФЗ). </w:t>
      </w:r>
    </w:p>
    <w:p w:rsidR="00D72810" w:rsidRPr="00D72810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>Постановлением Правительства Российской Федерации от 13.02.2017 № 177 утверждены общие требования к разработке и утверждению проверочных листов (списков контрольных вопросов), которые содержат в себе, в том числе обязательные условия, которые должна содержать форма проверочного листа. Формы проверочных листов могут быть использованы для разработки и размещения в сети «Интернет» интерактивных сервисов для проведения юридическими лицами, индивидуальными предпринимателями самопроверки соблюдения обязательных требований и (или) требований, установленных муниципальными правовыми актами.</w:t>
      </w:r>
    </w:p>
    <w:p w:rsidR="00824E93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>5. Конкретизированы способы возможного уведомления юридического лица, индивидуального предпринимателя о проведении проверки (</w:t>
      </w:r>
      <w:proofErr w:type="gramStart"/>
      <w:r w:rsidRPr="00D72810">
        <w:rPr>
          <w:color w:val="000000"/>
          <w:sz w:val="28"/>
          <w:szCs w:val="28"/>
        </w:rPr>
        <w:t>ч</w:t>
      </w:r>
      <w:proofErr w:type="gramEnd"/>
      <w:r w:rsidRPr="00D72810">
        <w:rPr>
          <w:color w:val="000000"/>
          <w:sz w:val="28"/>
          <w:szCs w:val="28"/>
        </w:rPr>
        <w:t xml:space="preserve">. 12 ст. 9, ч. 16 ст. 10 294-ФЗ). </w:t>
      </w:r>
    </w:p>
    <w:p w:rsidR="00D72810" w:rsidRPr="00D72810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Так, установлено, что проверяемое лицо может быть уведомлено не </w:t>
      </w:r>
      <w:proofErr w:type="gramStart"/>
      <w:r w:rsidRPr="00D72810">
        <w:rPr>
          <w:color w:val="000000"/>
          <w:sz w:val="28"/>
          <w:szCs w:val="28"/>
        </w:rPr>
        <w:t>позднее</w:t>
      </w:r>
      <w:proofErr w:type="gramEnd"/>
      <w:r w:rsidRPr="00D72810">
        <w:rPr>
          <w:color w:val="000000"/>
          <w:sz w:val="28"/>
          <w:szCs w:val="28"/>
        </w:rPr>
        <w:t xml:space="preserve"> чем за три рабочих дня до начала проведения плановой проверки (за 24 часа до </w:t>
      </w:r>
      <w:r w:rsidRPr="00D72810">
        <w:rPr>
          <w:color w:val="000000"/>
          <w:sz w:val="28"/>
          <w:szCs w:val="28"/>
        </w:rPr>
        <w:lastRenderedPageBreak/>
        <w:t xml:space="preserve">проведения внеплановой проверки) посредством направления копии распоряжения или приказа о проведении проверки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в едином государственном </w:t>
      </w:r>
      <w:proofErr w:type="gramStart"/>
      <w:r w:rsidRPr="00D72810">
        <w:rPr>
          <w:color w:val="000000"/>
          <w:sz w:val="28"/>
          <w:szCs w:val="28"/>
        </w:rPr>
        <w:t>реестре</w:t>
      </w:r>
      <w:proofErr w:type="gramEnd"/>
      <w:r w:rsidRPr="00D72810">
        <w:rPr>
          <w:color w:val="000000"/>
          <w:sz w:val="28"/>
          <w:szCs w:val="28"/>
        </w:rPr>
        <w:t xml:space="preserve">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контроля.</w:t>
      </w:r>
    </w:p>
    <w:p w:rsidR="00824E93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>6. Вступили в силу положения, регламентирующие порядок рассмотрения анонимных обращений, содержащих информацию, являющуюся основанием для проведения проверки (</w:t>
      </w:r>
      <w:proofErr w:type="gramStart"/>
      <w:r w:rsidRPr="00D72810">
        <w:rPr>
          <w:color w:val="000000"/>
          <w:sz w:val="28"/>
          <w:szCs w:val="28"/>
        </w:rPr>
        <w:t>ч</w:t>
      </w:r>
      <w:proofErr w:type="gramEnd"/>
      <w:r w:rsidRPr="00D72810">
        <w:rPr>
          <w:color w:val="000000"/>
          <w:sz w:val="28"/>
          <w:szCs w:val="28"/>
        </w:rPr>
        <w:t xml:space="preserve">. 3 ст. 10 294-ФЗ). </w:t>
      </w:r>
    </w:p>
    <w:p w:rsidR="00824E93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Установлено, что в случае, если изложенная в обращении или заявлении информация может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Содержание таких мер в 294-ФЗ не раскрывается, вместе с тем такими мерами, в том числе могут быть: обращение в органы внутренних дел, получение сведений из единого государственного реестра юридических лиц, индивидуальных предпринимателей. </w:t>
      </w:r>
    </w:p>
    <w:p w:rsidR="00D72810" w:rsidRPr="00D72810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D72810">
        <w:rPr>
          <w:color w:val="000000"/>
          <w:sz w:val="28"/>
          <w:szCs w:val="28"/>
        </w:rPr>
        <w:t>ии и ау</w:t>
      </w:r>
      <w:proofErr w:type="gramEnd"/>
      <w:r w:rsidRPr="00D72810">
        <w:rPr>
          <w:color w:val="000000"/>
          <w:sz w:val="28"/>
          <w:szCs w:val="28"/>
        </w:rPr>
        <w:t>тентификации.</w:t>
      </w:r>
    </w:p>
    <w:p w:rsidR="00824E93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>7. Предусмотрена процедура предварительной проверки поступивших обращений (</w:t>
      </w:r>
      <w:proofErr w:type="gramStart"/>
      <w:r w:rsidRPr="00D72810">
        <w:rPr>
          <w:color w:val="000000"/>
          <w:sz w:val="28"/>
          <w:szCs w:val="28"/>
        </w:rPr>
        <w:t>ч</w:t>
      </w:r>
      <w:proofErr w:type="gramEnd"/>
      <w:r w:rsidRPr="00D72810">
        <w:rPr>
          <w:color w:val="000000"/>
          <w:sz w:val="28"/>
          <w:szCs w:val="28"/>
        </w:rPr>
        <w:t>. 3.2 ст. 10 294-ФЗ).</w:t>
      </w:r>
    </w:p>
    <w:p w:rsidR="00824E93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 При отсутствии достоверной информации о лице, допустившем нарушение обязательных требований, достаточных данных о нарушении обязательных требований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</w:p>
    <w:p w:rsidR="00824E93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В ходе проведения предварительной проверки: </w:t>
      </w:r>
    </w:p>
    <w:p w:rsidR="00824E93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-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информацию; </w:t>
      </w:r>
    </w:p>
    <w:p w:rsidR="00824E93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- проводится рассмотрение документов юридического лица, индивидуального предпринимателя, имеющихся в распоряжении органа муниципального контроля); </w:t>
      </w:r>
    </w:p>
    <w:p w:rsidR="00824E93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-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муниципального контроля. </w:t>
      </w:r>
    </w:p>
    <w:p w:rsidR="00824E93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В рамках предварительной проверки у юридического лица, индивидуального предпринимателя могут быть запрошены пояснения в отношении полученной </w:t>
      </w:r>
      <w:r w:rsidRPr="00D72810">
        <w:rPr>
          <w:color w:val="000000"/>
          <w:sz w:val="28"/>
          <w:szCs w:val="28"/>
        </w:rPr>
        <w:lastRenderedPageBreak/>
        <w:t xml:space="preserve">информации, но представление таких пояснений и иных документов не является обязательным. </w:t>
      </w:r>
    </w:p>
    <w:p w:rsidR="00824E93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72810">
        <w:rPr>
          <w:color w:val="000000"/>
          <w:sz w:val="28"/>
          <w:szCs w:val="28"/>
        </w:rP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ч. 2 ст. 10 294-ФЗ,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п. 2 ч. 2 ст. 10 294-ФЗ. </w:t>
      </w:r>
      <w:proofErr w:type="gramEnd"/>
    </w:p>
    <w:p w:rsidR="00D72810" w:rsidRPr="00D72810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>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824E93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8. В 294-ФЗ урегулирован порядок действий органа муниципального контроля при установлении анонимности или недостоверности обращения (части 3.4, 3.5 ст. 10 294-ФЗ). </w:t>
      </w:r>
    </w:p>
    <w:p w:rsidR="00D72810" w:rsidRPr="00D72810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По решению руководителя, заместителя руководителя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D72810">
        <w:rPr>
          <w:color w:val="000000"/>
          <w:sz w:val="28"/>
          <w:szCs w:val="28"/>
        </w:rPr>
        <w:t>явившихся</w:t>
      </w:r>
      <w:proofErr w:type="gramEnd"/>
      <w:r w:rsidRPr="00D72810">
        <w:rPr>
          <w:color w:val="000000"/>
          <w:sz w:val="28"/>
          <w:szCs w:val="28"/>
        </w:rPr>
        <w:t xml:space="preserve"> поводом для ее организации, либо установлены заведомо недостоверные сведения, содержащиеся в обращении или заявлении. Кроме того, существенным нововведением является то, что орган муниципального контроля вправе обратиться в суд с иском о взыскании с гражданина, юридического лица, индивидуального предпринимателя расходов, понесенных таким органом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:rsidR="00D72810" w:rsidRPr="00D72810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>9. В 294-ФЗ установлен запрет на истребование от юридического лица, индивидуального предпринимателя при проведении выездной проверки документов и (или) информации, которые были представлены ими в ходе проведения документарной проверки (</w:t>
      </w:r>
      <w:proofErr w:type="gramStart"/>
      <w:r w:rsidRPr="00D72810">
        <w:rPr>
          <w:color w:val="000000"/>
          <w:sz w:val="28"/>
          <w:szCs w:val="28"/>
        </w:rPr>
        <w:t>ч</w:t>
      </w:r>
      <w:proofErr w:type="gramEnd"/>
      <w:r w:rsidRPr="00D72810">
        <w:rPr>
          <w:color w:val="000000"/>
          <w:sz w:val="28"/>
          <w:szCs w:val="28"/>
        </w:rPr>
        <w:t>. 10 ст. 11 294-ФЗ).</w:t>
      </w:r>
    </w:p>
    <w:p w:rsidR="00824E93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>10. Вступили в силу положения, определяющие порядок действий органа муниципального контроля в случае невозможности проведения проверки, положения, предусматривающие составление акта о невозможности проведения проверки (</w:t>
      </w:r>
      <w:proofErr w:type="gramStart"/>
      <w:r w:rsidRPr="00D72810">
        <w:rPr>
          <w:color w:val="000000"/>
          <w:sz w:val="28"/>
          <w:szCs w:val="28"/>
        </w:rPr>
        <w:t>ч</w:t>
      </w:r>
      <w:proofErr w:type="gramEnd"/>
      <w:r w:rsidRPr="00D72810">
        <w:rPr>
          <w:color w:val="000000"/>
          <w:sz w:val="28"/>
          <w:szCs w:val="28"/>
        </w:rPr>
        <w:t xml:space="preserve">. 7 ст. 12 294-ФЗ). </w:t>
      </w:r>
    </w:p>
    <w:p w:rsidR="00824E93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В частности,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случаях, если проведение плановой или внеплановой выездной проверки оказалось невозможным в связи </w:t>
      </w:r>
      <w:proofErr w:type="gramStart"/>
      <w:r w:rsidRPr="00D72810">
        <w:rPr>
          <w:color w:val="000000"/>
          <w:sz w:val="28"/>
          <w:szCs w:val="28"/>
        </w:rPr>
        <w:t>с</w:t>
      </w:r>
      <w:proofErr w:type="gramEnd"/>
      <w:r w:rsidRPr="00D72810">
        <w:rPr>
          <w:color w:val="000000"/>
          <w:sz w:val="28"/>
          <w:szCs w:val="28"/>
        </w:rPr>
        <w:t xml:space="preserve">: </w:t>
      </w:r>
    </w:p>
    <w:p w:rsidR="00824E93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- отсутствием индивидуального предпринимателя, его уполномоченного представителя, руководителя или иного должностного лица юридического лица; </w:t>
      </w:r>
    </w:p>
    <w:p w:rsidR="00824E93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- фактическим неосуществлением деятельности юридическим лицом, индивидуальным предпринимателем; </w:t>
      </w:r>
    </w:p>
    <w:p w:rsidR="00824E93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-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проверки. </w:t>
      </w:r>
    </w:p>
    <w:p w:rsidR="00D72810" w:rsidRPr="00D72810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При этом необходимо отметить, что при выявлении виновных действий проверяемых лиц, направленных на воспрепятствование законной деятельности </w:t>
      </w:r>
      <w:r w:rsidRPr="00D72810">
        <w:rPr>
          <w:color w:val="000000"/>
          <w:sz w:val="28"/>
          <w:szCs w:val="28"/>
        </w:rPr>
        <w:lastRenderedPageBreak/>
        <w:t xml:space="preserve">должностного лица органа муниципального контроля по проведению проверок или уклонение от таких проверок, орган муниципального контроля возбуждает дело об административном правонарушении по ст. 19.4.1 </w:t>
      </w:r>
      <w:proofErr w:type="spellStart"/>
      <w:r w:rsidRPr="00D72810">
        <w:rPr>
          <w:color w:val="000000"/>
          <w:sz w:val="28"/>
          <w:szCs w:val="28"/>
        </w:rPr>
        <w:t>КоАП</w:t>
      </w:r>
      <w:proofErr w:type="spellEnd"/>
      <w:r w:rsidRPr="00D72810">
        <w:rPr>
          <w:color w:val="000000"/>
          <w:sz w:val="28"/>
          <w:szCs w:val="28"/>
        </w:rPr>
        <w:t xml:space="preserve"> РФ и направляет соответствующие материалы для рассмотрения в суд. </w:t>
      </w:r>
      <w:proofErr w:type="gramStart"/>
      <w:r w:rsidRPr="00D72810">
        <w:rPr>
          <w:color w:val="000000"/>
          <w:sz w:val="28"/>
          <w:szCs w:val="28"/>
        </w:rPr>
        <w:t>Кроме того,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 </w:t>
      </w:r>
      <w:proofErr w:type="gramEnd"/>
    </w:p>
    <w:p w:rsidR="00824E93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>11. В 294-ФЗ изменены требования к содержанию распоряжения (приказа) о проведении проверки (</w:t>
      </w:r>
      <w:proofErr w:type="gramStart"/>
      <w:r w:rsidRPr="00D72810">
        <w:rPr>
          <w:color w:val="000000"/>
          <w:sz w:val="28"/>
          <w:szCs w:val="28"/>
        </w:rPr>
        <w:t>ч</w:t>
      </w:r>
      <w:proofErr w:type="gramEnd"/>
      <w:r w:rsidRPr="00D72810">
        <w:rPr>
          <w:color w:val="000000"/>
          <w:sz w:val="28"/>
          <w:szCs w:val="28"/>
        </w:rPr>
        <w:t xml:space="preserve">. 2 ст. 14 294-ФЗ). </w:t>
      </w:r>
    </w:p>
    <w:p w:rsidR="00D72810" w:rsidRPr="00D72810" w:rsidRDefault="00D72810" w:rsidP="00D72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2810">
        <w:rPr>
          <w:color w:val="000000"/>
          <w:sz w:val="28"/>
          <w:szCs w:val="28"/>
        </w:rPr>
        <w:t xml:space="preserve">С целью реализации данных изменений Минэкономразвития России принят приказ от 30.09.2016 № 620 «О внесении изменений в приказ Министерства экономического развития Российской Федерации от 30 апреля 2009 </w:t>
      </w:r>
      <w:r w:rsidR="00824E93">
        <w:rPr>
          <w:color w:val="000000"/>
          <w:sz w:val="28"/>
          <w:szCs w:val="28"/>
        </w:rPr>
        <w:t xml:space="preserve">№ </w:t>
      </w:r>
      <w:r w:rsidRPr="00D72810">
        <w:rPr>
          <w:color w:val="000000"/>
          <w:sz w:val="28"/>
          <w:szCs w:val="28"/>
        </w:rPr>
        <w:t>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Данным документом изменена типовая форма приказа (распоряжения) о проведении проверки.</w:t>
      </w:r>
    </w:p>
    <w:p w:rsidR="00EC35F2" w:rsidRDefault="00EC35F2" w:rsidP="00D72810">
      <w:pPr>
        <w:ind w:firstLine="709"/>
      </w:pPr>
    </w:p>
    <w:sectPr w:rsidR="00EC35F2" w:rsidSect="00D728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810"/>
    <w:rsid w:val="006E5D7B"/>
    <w:rsid w:val="00824E93"/>
    <w:rsid w:val="00A05FA4"/>
    <w:rsid w:val="00C07656"/>
    <w:rsid w:val="00D72810"/>
    <w:rsid w:val="00EC35F2"/>
    <w:rsid w:val="00F2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D72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2022-03-01T09:04:00Z</dcterms:created>
  <dcterms:modified xsi:type="dcterms:W3CDTF">2022-03-02T07:55:00Z</dcterms:modified>
</cp:coreProperties>
</file>